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6CC01" w14:textId="2EAA0BF8" w:rsidR="00475319" w:rsidRPr="00A117CD" w:rsidRDefault="00541ED4" w:rsidP="00DC715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117CD">
        <w:rPr>
          <w:rFonts w:ascii="Times New Roman" w:hAnsi="Times New Roman" w:cs="Times New Roman"/>
          <w:b/>
          <w:bCs/>
          <w:sz w:val="24"/>
          <w:szCs w:val="24"/>
          <w:lang w:val="en-US"/>
        </w:rPr>
        <w:t>COVID-19 Supplementary materials</w:t>
      </w:r>
    </w:p>
    <w:p w14:paraId="1DE32014" w14:textId="3693AA14" w:rsidR="00B03D89" w:rsidRPr="00A117CD" w:rsidRDefault="00B03D89" w:rsidP="00A117CD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Table S1: Notified reported cases from China between 31 December 2019 and 23 February 2020</w:t>
      </w:r>
      <w:r w:rsidR="00562858" w:rsidRPr="00A117CD">
        <w:rPr>
          <w:rFonts w:ascii="Times New Roman" w:hAnsi="Times New Roman" w:cs="Times New Roman"/>
          <w:sz w:val="20"/>
          <w:szCs w:val="20"/>
        </w:rPr>
        <w:t xml:space="preserve"> </w:t>
      </w:r>
      <w:r w:rsidR="00BA2D9B" w:rsidRPr="00A117CD">
        <w:rPr>
          <w:rFonts w:ascii="Times New Roman" w:hAnsi="Times New Roman" w:cs="Times New Roman"/>
          <w:sz w:val="20"/>
          <w:szCs w:val="20"/>
        </w:rPr>
        <w:fldChar w:fldCharType="begin"/>
      </w:r>
      <w:r w:rsidR="00BA2D9B" w:rsidRPr="00A117CD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&lt;EndNote&gt;&lt;Cite&gt;&lt;Author&gt;World Health Organisation (WHO)&lt;/Author&gt;&lt;Year&gt;2020&lt;/Year&gt;&lt;RecNum&gt;18&lt;/RecNum&gt;&lt;DisplayText&gt;(1)&lt;/DisplayText&gt;&lt;record&gt;&lt;rec-number&gt;18&lt;/rec-number&gt;&lt;foreign-keys&gt;&lt;key app="EN" db-id="rarxdve0l9sr0qe2wea5dvf65fzsa2vfavwa" timestamp="0"&gt;18&lt;/key&gt;&lt;/foreign-keys&gt;&lt;ref-type name="Web Page"&gt;12&lt;/ref-type&gt;&lt;contributors&gt;&lt;authors&gt;&lt;author&gt;World Health Organisation (WHO),&lt;/author&gt;&lt;/authors&gt;&lt;/contributors&gt;&lt;titles&gt;&lt;title&gt;Coronavirus disease 2019 (COVID-19) Situation Report – 29&lt;/title&gt;&lt;/titles&gt;&lt;volume&gt;2020&lt;/volume&gt;&lt;number&gt;February 20&lt;/number&gt;&lt;dates&gt;&lt;year&gt;2020&lt;/year&gt;&lt;/dates&gt;&lt;urls&gt;&lt;related-urls&gt;&lt;url&gt;https://www.who.int/docs/default-source/coronaviruse/situation-reports/20200218-sitrep-29-covid-19.pdf?sfvrsn=6262de9e_2&lt;/url&gt;&lt;/related-urls&gt;&lt;/urls&gt;&lt;custom1&gt;2020&lt;/custom1&gt;&lt;custom2&gt;February 20&lt;/custom2&gt;&lt;/record&gt;&lt;/Cite&gt;&lt;/EndNote&gt;</w:instrText>
      </w:r>
      <w:r w:rsidR="00BA2D9B" w:rsidRPr="00A117CD">
        <w:rPr>
          <w:rFonts w:ascii="Times New Roman" w:hAnsi="Times New Roman" w:cs="Times New Roman"/>
          <w:sz w:val="20"/>
          <w:szCs w:val="20"/>
        </w:rPr>
        <w:fldChar w:fldCharType="separate"/>
      </w:r>
      <w:r w:rsidR="00BA2D9B" w:rsidRPr="00A117CD">
        <w:rPr>
          <w:rFonts w:ascii="Times New Roman" w:hAnsi="Times New Roman" w:cs="Times New Roman"/>
          <w:noProof/>
          <w:sz w:val="20"/>
          <w:szCs w:val="20"/>
        </w:rPr>
        <w:t>(1)</w:t>
      </w:r>
      <w:r w:rsidR="00BA2D9B" w:rsidRPr="00A117CD">
        <w:rPr>
          <w:rFonts w:ascii="Times New Roman" w:hAnsi="Times New Roman" w:cs="Times New Roman"/>
          <w:sz w:val="20"/>
          <w:szCs w:val="20"/>
        </w:rPr>
        <w:fldChar w:fldCharType="end"/>
      </w:r>
      <w:r w:rsidR="00BA2D9B" w:rsidRPr="00A117CD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204A22" w:rsidRPr="00A117CD" w14:paraId="65A32B28" w14:textId="77777777" w:rsidTr="00204A22">
        <w:tc>
          <w:tcPr>
            <w:tcW w:w="1127" w:type="dxa"/>
          </w:tcPr>
          <w:p w14:paraId="4D9BAAFD" w14:textId="6E3CBC62" w:rsidR="00204A22" w:rsidRPr="00A117CD" w:rsidRDefault="00204A22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127" w:type="dxa"/>
          </w:tcPr>
          <w:p w14:paraId="67FB77CF" w14:textId="041DDE80" w:rsidR="00204A22" w:rsidRPr="00A117CD" w:rsidRDefault="00204A22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Cases</w:t>
            </w:r>
          </w:p>
        </w:tc>
        <w:tc>
          <w:tcPr>
            <w:tcW w:w="1127" w:type="dxa"/>
          </w:tcPr>
          <w:p w14:paraId="3530407A" w14:textId="39F21988" w:rsidR="00204A22" w:rsidRPr="00A117CD" w:rsidRDefault="00204A22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127" w:type="dxa"/>
          </w:tcPr>
          <w:p w14:paraId="172660F7" w14:textId="539F5287" w:rsidR="00204A22" w:rsidRPr="00A117CD" w:rsidRDefault="00204A22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Cases</w:t>
            </w:r>
          </w:p>
        </w:tc>
        <w:tc>
          <w:tcPr>
            <w:tcW w:w="1127" w:type="dxa"/>
          </w:tcPr>
          <w:p w14:paraId="366292A3" w14:textId="0C37BBEF" w:rsidR="00204A22" w:rsidRPr="00A117CD" w:rsidRDefault="00204A22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127" w:type="dxa"/>
          </w:tcPr>
          <w:p w14:paraId="3BE6B5EE" w14:textId="7C0484F9" w:rsidR="00204A22" w:rsidRPr="00A117CD" w:rsidRDefault="00204A22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Cases</w:t>
            </w:r>
          </w:p>
        </w:tc>
        <w:tc>
          <w:tcPr>
            <w:tcW w:w="1127" w:type="dxa"/>
          </w:tcPr>
          <w:p w14:paraId="224C2EC7" w14:textId="0D1C9D0E" w:rsidR="00204A22" w:rsidRPr="00A117CD" w:rsidRDefault="00204A22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127" w:type="dxa"/>
          </w:tcPr>
          <w:p w14:paraId="7EA045D0" w14:textId="3CFF1EC5" w:rsidR="00204A22" w:rsidRPr="00A117CD" w:rsidRDefault="00204A22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Cases</w:t>
            </w:r>
          </w:p>
        </w:tc>
      </w:tr>
      <w:tr w:rsidR="009920B9" w:rsidRPr="00A117CD" w14:paraId="6EB0E8B4" w14:textId="77777777" w:rsidTr="00204A22">
        <w:tc>
          <w:tcPr>
            <w:tcW w:w="1127" w:type="dxa"/>
          </w:tcPr>
          <w:p w14:paraId="3FBB7B44" w14:textId="5D0F68E4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_Hlk34403085"/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 Dec 19</w:t>
            </w:r>
          </w:p>
        </w:tc>
        <w:tc>
          <w:tcPr>
            <w:tcW w:w="1127" w:type="dxa"/>
          </w:tcPr>
          <w:p w14:paraId="1674C276" w14:textId="17D1FD5C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27" w:type="dxa"/>
          </w:tcPr>
          <w:p w14:paraId="1854EBC8" w14:textId="7281DE46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Jan 20</w:t>
            </w:r>
          </w:p>
        </w:tc>
        <w:tc>
          <w:tcPr>
            <w:tcW w:w="1127" w:type="dxa"/>
          </w:tcPr>
          <w:p w14:paraId="0CE61301" w14:textId="04A647FD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7173BB71" w14:textId="53AAD3C4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 Jan 20</w:t>
            </w:r>
          </w:p>
        </w:tc>
        <w:tc>
          <w:tcPr>
            <w:tcW w:w="1127" w:type="dxa"/>
          </w:tcPr>
          <w:p w14:paraId="12FEF036" w14:textId="26DE7A29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1796</w:t>
            </w:r>
          </w:p>
        </w:tc>
        <w:tc>
          <w:tcPr>
            <w:tcW w:w="1127" w:type="dxa"/>
          </w:tcPr>
          <w:p w14:paraId="4C7BE88D" w14:textId="3BC46E0B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 Feb 20</w:t>
            </w:r>
          </w:p>
        </w:tc>
        <w:tc>
          <w:tcPr>
            <w:tcW w:w="1127" w:type="dxa"/>
          </w:tcPr>
          <w:p w14:paraId="7FEAD316" w14:textId="6C6FA738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2484</w:t>
            </w:r>
          </w:p>
        </w:tc>
      </w:tr>
      <w:tr w:rsidR="009920B9" w:rsidRPr="00A117CD" w14:paraId="10386B58" w14:textId="77777777" w:rsidTr="00204A22">
        <w:tc>
          <w:tcPr>
            <w:tcW w:w="1127" w:type="dxa"/>
          </w:tcPr>
          <w:p w14:paraId="13DC2905" w14:textId="0166A4B7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Jan 20</w:t>
            </w:r>
          </w:p>
        </w:tc>
        <w:tc>
          <w:tcPr>
            <w:tcW w:w="1127" w:type="dxa"/>
          </w:tcPr>
          <w:p w14:paraId="001E6063" w14:textId="6DF15E41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286478F4" w14:textId="7B391026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 Jan 20</w:t>
            </w:r>
          </w:p>
        </w:tc>
        <w:tc>
          <w:tcPr>
            <w:tcW w:w="1127" w:type="dxa"/>
          </w:tcPr>
          <w:p w14:paraId="3180EAF4" w14:textId="7A245F64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27" w:type="dxa"/>
          </w:tcPr>
          <w:p w14:paraId="39C2715A" w14:textId="5B8AF120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 Jan 20</w:t>
            </w:r>
          </w:p>
        </w:tc>
        <w:tc>
          <w:tcPr>
            <w:tcW w:w="1127" w:type="dxa"/>
          </w:tcPr>
          <w:p w14:paraId="3C259658" w14:textId="400137EF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1460</w:t>
            </w:r>
          </w:p>
        </w:tc>
        <w:tc>
          <w:tcPr>
            <w:tcW w:w="1127" w:type="dxa"/>
          </w:tcPr>
          <w:p w14:paraId="1FC7BF2B" w14:textId="79BE7E39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 Feb 20</w:t>
            </w:r>
          </w:p>
        </w:tc>
        <w:tc>
          <w:tcPr>
            <w:tcW w:w="1127" w:type="dxa"/>
          </w:tcPr>
          <w:p w14:paraId="738353F2" w14:textId="126EF5D9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</w:tr>
      <w:bookmarkEnd w:id="0"/>
      <w:tr w:rsidR="009920B9" w:rsidRPr="00A117CD" w14:paraId="4BFA9FD1" w14:textId="77777777" w:rsidTr="00204A22">
        <w:tc>
          <w:tcPr>
            <w:tcW w:w="1127" w:type="dxa"/>
          </w:tcPr>
          <w:p w14:paraId="5F7ACF55" w14:textId="65712578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Jan 20</w:t>
            </w:r>
          </w:p>
        </w:tc>
        <w:tc>
          <w:tcPr>
            <w:tcW w:w="1127" w:type="dxa"/>
          </w:tcPr>
          <w:p w14:paraId="0570CAD9" w14:textId="1E1239FC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53228793" w14:textId="572D7139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 Jan 20</w:t>
            </w:r>
          </w:p>
        </w:tc>
        <w:tc>
          <w:tcPr>
            <w:tcW w:w="1127" w:type="dxa"/>
          </w:tcPr>
          <w:p w14:paraId="6EB7FAB3" w14:textId="45153C06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23199F3D" w14:textId="7C513A2E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Jan 20</w:t>
            </w:r>
          </w:p>
        </w:tc>
        <w:tc>
          <w:tcPr>
            <w:tcW w:w="1127" w:type="dxa"/>
          </w:tcPr>
          <w:p w14:paraId="3382CA05" w14:textId="6C6C650B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1739</w:t>
            </w:r>
          </w:p>
        </w:tc>
        <w:tc>
          <w:tcPr>
            <w:tcW w:w="1127" w:type="dxa"/>
          </w:tcPr>
          <w:p w14:paraId="3A37A0C2" w14:textId="1BFD55EF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Feb 20</w:t>
            </w:r>
          </w:p>
        </w:tc>
        <w:tc>
          <w:tcPr>
            <w:tcW w:w="1127" w:type="dxa"/>
          </w:tcPr>
          <w:p w14:paraId="28FEA487" w14:textId="5240C46E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1820</w:t>
            </w:r>
          </w:p>
        </w:tc>
      </w:tr>
      <w:tr w:rsidR="009920B9" w:rsidRPr="00A117CD" w14:paraId="18350A41" w14:textId="77777777" w:rsidTr="00204A22">
        <w:tc>
          <w:tcPr>
            <w:tcW w:w="1127" w:type="dxa"/>
          </w:tcPr>
          <w:p w14:paraId="68D1E76B" w14:textId="559C7963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Jan 20</w:t>
            </w:r>
          </w:p>
        </w:tc>
        <w:tc>
          <w:tcPr>
            <w:tcW w:w="1127" w:type="dxa"/>
          </w:tcPr>
          <w:p w14:paraId="57A7F38C" w14:textId="3C474A38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27" w:type="dxa"/>
          </w:tcPr>
          <w:p w14:paraId="61372F7A" w14:textId="055D7572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Jan 20</w:t>
            </w:r>
          </w:p>
        </w:tc>
        <w:tc>
          <w:tcPr>
            <w:tcW w:w="1127" w:type="dxa"/>
          </w:tcPr>
          <w:p w14:paraId="1D25518F" w14:textId="5AAC904A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27" w:type="dxa"/>
          </w:tcPr>
          <w:p w14:paraId="3BB6A68D" w14:textId="5331E395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 Jan 20</w:t>
            </w:r>
          </w:p>
        </w:tc>
        <w:tc>
          <w:tcPr>
            <w:tcW w:w="1127" w:type="dxa"/>
          </w:tcPr>
          <w:p w14:paraId="2937DDDF" w14:textId="156D4106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1984</w:t>
            </w:r>
          </w:p>
        </w:tc>
        <w:tc>
          <w:tcPr>
            <w:tcW w:w="1127" w:type="dxa"/>
          </w:tcPr>
          <w:p w14:paraId="562313E3" w14:textId="60D663CD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Feb 20</w:t>
            </w:r>
          </w:p>
        </w:tc>
        <w:tc>
          <w:tcPr>
            <w:tcW w:w="1127" w:type="dxa"/>
          </w:tcPr>
          <w:p w14:paraId="692053A0" w14:textId="19BC84B5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1998</w:t>
            </w:r>
          </w:p>
        </w:tc>
      </w:tr>
      <w:tr w:rsidR="009920B9" w:rsidRPr="00A117CD" w14:paraId="0ABE88BA" w14:textId="77777777" w:rsidTr="00204A22">
        <w:tc>
          <w:tcPr>
            <w:tcW w:w="1127" w:type="dxa"/>
          </w:tcPr>
          <w:p w14:paraId="45D70D05" w14:textId="15DFB371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Jan 20</w:t>
            </w:r>
          </w:p>
        </w:tc>
        <w:tc>
          <w:tcPr>
            <w:tcW w:w="1127" w:type="dxa"/>
          </w:tcPr>
          <w:p w14:paraId="661B5580" w14:textId="15F71FBC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41AC03CA" w14:textId="6D6F52CE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Jan 20</w:t>
            </w:r>
          </w:p>
        </w:tc>
        <w:tc>
          <w:tcPr>
            <w:tcW w:w="1127" w:type="dxa"/>
          </w:tcPr>
          <w:p w14:paraId="7F1A329F" w14:textId="2928461E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127" w:type="dxa"/>
          </w:tcPr>
          <w:p w14:paraId="2B150097" w14:textId="3BF4A21F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Feb 20</w:t>
            </w:r>
          </w:p>
        </w:tc>
        <w:tc>
          <w:tcPr>
            <w:tcW w:w="1127" w:type="dxa"/>
          </w:tcPr>
          <w:p w14:paraId="53BE3C89" w14:textId="1B64378F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2101</w:t>
            </w:r>
          </w:p>
        </w:tc>
        <w:tc>
          <w:tcPr>
            <w:tcW w:w="1127" w:type="dxa"/>
          </w:tcPr>
          <w:p w14:paraId="22FA91A5" w14:textId="1BBF8F3C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 Feb 20</w:t>
            </w:r>
          </w:p>
        </w:tc>
        <w:tc>
          <w:tcPr>
            <w:tcW w:w="1127" w:type="dxa"/>
          </w:tcPr>
          <w:p w14:paraId="5FC45A06" w14:textId="703BD7F0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1506</w:t>
            </w:r>
          </w:p>
        </w:tc>
      </w:tr>
      <w:tr w:rsidR="009920B9" w:rsidRPr="00A117CD" w14:paraId="4F4EC13F" w14:textId="77777777" w:rsidTr="00204A22">
        <w:tc>
          <w:tcPr>
            <w:tcW w:w="1127" w:type="dxa"/>
          </w:tcPr>
          <w:p w14:paraId="1457B7CC" w14:textId="3AA77E21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Jan 20</w:t>
            </w:r>
          </w:p>
        </w:tc>
        <w:tc>
          <w:tcPr>
            <w:tcW w:w="1127" w:type="dxa"/>
          </w:tcPr>
          <w:p w14:paraId="0432BF17" w14:textId="44893D86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29D98EC1" w14:textId="62C8921C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Jan 20</w:t>
            </w:r>
          </w:p>
        </w:tc>
        <w:tc>
          <w:tcPr>
            <w:tcW w:w="1127" w:type="dxa"/>
          </w:tcPr>
          <w:p w14:paraId="1A463AD6" w14:textId="0916C192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127" w:type="dxa"/>
          </w:tcPr>
          <w:p w14:paraId="134BEA7A" w14:textId="32FC54AE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Feb 20</w:t>
            </w:r>
          </w:p>
        </w:tc>
        <w:tc>
          <w:tcPr>
            <w:tcW w:w="1127" w:type="dxa"/>
          </w:tcPr>
          <w:p w14:paraId="626F0FC7" w14:textId="6EB41B26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3314</w:t>
            </w:r>
          </w:p>
        </w:tc>
        <w:tc>
          <w:tcPr>
            <w:tcW w:w="1127" w:type="dxa"/>
          </w:tcPr>
          <w:p w14:paraId="59BD2DBE" w14:textId="1EE6A985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 Feb 20</w:t>
            </w:r>
          </w:p>
        </w:tc>
        <w:tc>
          <w:tcPr>
            <w:tcW w:w="1127" w:type="dxa"/>
          </w:tcPr>
          <w:p w14:paraId="4990B3CE" w14:textId="42D7F744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1091</w:t>
            </w:r>
          </w:p>
        </w:tc>
      </w:tr>
      <w:tr w:rsidR="009920B9" w:rsidRPr="00A117CD" w14:paraId="35FFFD70" w14:textId="77777777" w:rsidTr="00204A22">
        <w:tc>
          <w:tcPr>
            <w:tcW w:w="1127" w:type="dxa"/>
          </w:tcPr>
          <w:p w14:paraId="29AB95ED" w14:textId="4E07EFC5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Jan 20</w:t>
            </w:r>
          </w:p>
        </w:tc>
        <w:tc>
          <w:tcPr>
            <w:tcW w:w="1127" w:type="dxa"/>
          </w:tcPr>
          <w:p w14:paraId="36A372F3" w14:textId="600A096E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27" w:type="dxa"/>
          </w:tcPr>
          <w:p w14:paraId="377DA38D" w14:textId="439A1DF4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Jan 20</w:t>
            </w:r>
          </w:p>
        </w:tc>
        <w:tc>
          <w:tcPr>
            <w:tcW w:w="1127" w:type="dxa"/>
          </w:tcPr>
          <w:p w14:paraId="69F838CE" w14:textId="490CBB41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1127" w:type="dxa"/>
          </w:tcPr>
          <w:p w14:paraId="72A815D8" w14:textId="154973C0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Feb 20</w:t>
            </w:r>
          </w:p>
        </w:tc>
        <w:tc>
          <w:tcPr>
            <w:tcW w:w="1127" w:type="dxa"/>
          </w:tcPr>
          <w:p w14:paraId="355AE599" w14:textId="0E827579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2838</w:t>
            </w:r>
          </w:p>
        </w:tc>
        <w:tc>
          <w:tcPr>
            <w:tcW w:w="1127" w:type="dxa"/>
          </w:tcPr>
          <w:p w14:paraId="7B26E83C" w14:textId="570734AE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Feb 20</w:t>
            </w:r>
          </w:p>
        </w:tc>
        <w:tc>
          <w:tcPr>
            <w:tcW w:w="1127" w:type="dxa"/>
          </w:tcPr>
          <w:p w14:paraId="1EA834D8" w14:textId="7235C6E3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2051</w:t>
            </w:r>
          </w:p>
        </w:tc>
      </w:tr>
      <w:tr w:rsidR="009920B9" w:rsidRPr="00A117CD" w14:paraId="78791B05" w14:textId="77777777" w:rsidTr="00204A22">
        <w:tc>
          <w:tcPr>
            <w:tcW w:w="1127" w:type="dxa"/>
          </w:tcPr>
          <w:p w14:paraId="2177538B" w14:textId="36D7F3F8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Jan 20</w:t>
            </w:r>
          </w:p>
        </w:tc>
        <w:tc>
          <w:tcPr>
            <w:tcW w:w="1127" w:type="dxa"/>
          </w:tcPr>
          <w:p w14:paraId="79CCCBD1" w14:textId="7C18B34C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40B40657" w14:textId="0A7BF50F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Jan 20</w:t>
            </w:r>
          </w:p>
        </w:tc>
        <w:tc>
          <w:tcPr>
            <w:tcW w:w="1127" w:type="dxa"/>
          </w:tcPr>
          <w:p w14:paraId="5564035B" w14:textId="087895D1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127" w:type="dxa"/>
          </w:tcPr>
          <w:p w14:paraId="78E1AC65" w14:textId="3DEA4CBD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Feb 20</w:t>
            </w:r>
          </w:p>
        </w:tc>
        <w:tc>
          <w:tcPr>
            <w:tcW w:w="1127" w:type="dxa"/>
          </w:tcPr>
          <w:p w14:paraId="049FA5F1" w14:textId="3DE14F64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3241</w:t>
            </w:r>
          </w:p>
        </w:tc>
        <w:tc>
          <w:tcPr>
            <w:tcW w:w="1127" w:type="dxa"/>
          </w:tcPr>
          <w:p w14:paraId="7BADBCC7" w14:textId="31DCCC5A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Feb 20</w:t>
            </w:r>
          </w:p>
        </w:tc>
        <w:tc>
          <w:tcPr>
            <w:tcW w:w="1127" w:type="dxa"/>
          </w:tcPr>
          <w:p w14:paraId="53302144" w14:textId="141BF4D8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1891</w:t>
            </w:r>
          </w:p>
        </w:tc>
      </w:tr>
      <w:tr w:rsidR="009920B9" w:rsidRPr="00A117CD" w14:paraId="783B1B5C" w14:textId="77777777" w:rsidTr="00204A22">
        <w:tc>
          <w:tcPr>
            <w:tcW w:w="1127" w:type="dxa"/>
          </w:tcPr>
          <w:p w14:paraId="1D9A4A01" w14:textId="30DCE5DD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Jan 20</w:t>
            </w:r>
          </w:p>
        </w:tc>
        <w:tc>
          <w:tcPr>
            <w:tcW w:w="1127" w:type="dxa"/>
          </w:tcPr>
          <w:p w14:paraId="4315D6D0" w14:textId="5AA371DB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37DECA39" w14:textId="5074E4A4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Jan 20</w:t>
            </w:r>
          </w:p>
        </w:tc>
        <w:tc>
          <w:tcPr>
            <w:tcW w:w="1127" w:type="dxa"/>
          </w:tcPr>
          <w:p w14:paraId="7900AC51" w14:textId="1518274E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127" w:type="dxa"/>
          </w:tcPr>
          <w:p w14:paraId="29DFA7CC" w14:textId="0ABD5FA4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Feb 20</w:t>
            </w:r>
          </w:p>
        </w:tc>
        <w:tc>
          <w:tcPr>
            <w:tcW w:w="1127" w:type="dxa"/>
          </w:tcPr>
          <w:p w14:paraId="04350711" w14:textId="07AF7E28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3925</w:t>
            </w:r>
          </w:p>
        </w:tc>
        <w:tc>
          <w:tcPr>
            <w:tcW w:w="1127" w:type="dxa"/>
          </w:tcPr>
          <w:p w14:paraId="015CD55F" w14:textId="3846B0C3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Feb 20</w:t>
            </w:r>
          </w:p>
        </w:tc>
        <w:tc>
          <w:tcPr>
            <w:tcW w:w="1127" w:type="dxa"/>
          </w:tcPr>
          <w:p w14:paraId="617247D8" w14:textId="0F8CB80C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1752</w:t>
            </w:r>
          </w:p>
        </w:tc>
      </w:tr>
      <w:tr w:rsidR="009920B9" w:rsidRPr="00A117CD" w14:paraId="7310A384" w14:textId="77777777" w:rsidTr="00204A22">
        <w:tc>
          <w:tcPr>
            <w:tcW w:w="1127" w:type="dxa"/>
          </w:tcPr>
          <w:p w14:paraId="0BBF56E4" w14:textId="196095F5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Jan 20</w:t>
            </w:r>
          </w:p>
        </w:tc>
        <w:tc>
          <w:tcPr>
            <w:tcW w:w="1127" w:type="dxa"/>
          </w:tcPr>
          <w:p w14:paraId="46750FCA" w14:textId="4B53B327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13EBA39C" w14:textId="2F743727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 Jan 20</w:t>
            </w:r>
          </w:p>
        </w:tc>
        <w:tc>
          <w:tcPr>
            <w:tcW w:w="1127" w:type="dxa"/>
          </w:tcPr>
          <w:p w14:paraId="51F04860" w14:textId="5AA88D89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461</w:t>
            </w:r>
          </w:p>
        </w:tc>
        <w:tc>
          <w:tcPr>
            <w:tcW w:w="1127" w:type="dxa"/>
          </w:tcPr>
          <w:p w14:paraId="0A156744" w14:textId="1E0ADC90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Feb 20</w:t>
            </w:r>
          </w:p>
        </w:tc>
        <w:tc>
          <w:tcPr>
            <w:tcW w:w="1127" w:type="dxa"/>
          </w:tcPr>
          <w:p w14:paraId="72274DC1" w14:textId="72877B4D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3722</w:t>
            </w:r>
          </w:p>
        </w:tc>
        <w:tc>
          <w:tcPr>
            <w:tcW w:w="1127" w:type="dxa"/>
          </w:tcPr>
          <w:p w14:paraId="68DECBD6" w14:textId="08DFFEAE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Feb 20</w:t>
            </w:r>
          </w:p>
        </w:tc>
        <w:tc>
          <w:tcPr>
            <w:tcW w:w="1127" w:type="dxa"/>
          </w:tcPr>
          <w:p w14:paraId="463ED225" w14:textId="247D52F7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399</w:t>
            </w:r>
          </w:p>
        </w:tc>
      </w:tr>
      <w:tr w:rsidR="009920B9" w:rsidRPr="00A117CD" w14:paraId="10CEA0D3" w14:textId="77777777" w:rsidTr="00204A22">
        <w:tc>
          <w:tcPr>
            <w:tcW w:w="1127" w:type="dxa"/>
          </w:tcPr>
          <w:p w14:paraId="4D45A801" w14:textId="2965979F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Jan 20</w:t>
            </w:r>
          </w:p>
        </w:tc>
        <w:tc>
          <w:tcPr>
            <w:tcW w:w="1127" w:type="dxa"/>
          </w:tcPr>
          <w:p w14:paraId="044AFD6B" w14:textId="650CBBC7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4BE8972F" w14:textId="7313CA49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Jan 20</w:t>
            </w:r>
          </w:p>
        </w:tc>
        <w:tc>
          <w:tcPr>
            <w:tcW w:w="1127" w:type="dxa"/>
          </w:tcPr>
          <w:p w14:paraId="34FCD173" w14:textId="0F4AB570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369</w:t>
            </w:r>
          </w:p>
        </w:tc>
        <w:tc>
          <w:tcPr>
            <w:tcW w:w="1127" w:type="dxa"/>
          </w:tcPr>
          <w:p w14:paraId="61FBE76A" w14:textId="21BC4CD1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Feb 20</w:t>
            </w:r>
          </w:p>
        </w:tc>
        <w:tc>
          <w:tcPr>
            <w:tcW w:w="1127" w:type="dxa"/>
          </w:tcPr>
          <w:p w14:paraId="17E9C805" w14:textId="529230B5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3151</w:t>
            </w:r>
          </w:p>
        </w:tc>
        <w:tc>
          <w:tcPr>
            <w:tcW w:w="1127" w:type="dxa"/>
          </w:tcPr>
          <w:p w14:paraId="7EAB1A9D" w14:textId="647B8CB5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Feb 20</w:t>
            </w:r>
          </w:p>
        </w:tc>
        <w:tc>
          <w:tcPr>
            <w:tcW w:w="1127" w:type="dxa"/>
          </w:tcPr>
          <w:p w14:paraId="0528FF16" w14:textId="76E4A6D1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894</w:t>
            </w:r>
          </w:p>
        </w:tc>
      </w:tr>
      <w:tr w:rsidR="009920B9" w:rsidRPr="00A117CD" w14:paraId="0459924D" w14:textId="77777777" w:rsidTr="00204A22">
        <w:tc>
          <w:tcPr>
            <w:tcW w:w="1127" w:type="dxa"/>
          </w:tcPr>
          <w:p w14:paraId="4A8FF44D" w14:textId="39766A68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 Jan 20</w:t>
            </w:r>
          </w:p>
        </w:tc>
        <w:tc>
          <w:tcPr>
            <w:tcW w:w="1127" w:type="dxa"/>
          </w:tcPr>
          <w:p w14:paraId="0F9C18AC" w14:textId="348CAE9D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726B4B22" w14:textId="59443D4B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 Jan 20</w:t>
            </w:r>
          </w:p>
        </w:tc>
        <w:tc>
          <w:tcPr>
            <w:tcW w:w="1127" w:type="dxa"/>
          </w:tcPr>
          <w:p w14:paraId="192E5097" w14:textId="401F360C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557</w:t>
            </w:r>
          </w:p>
        </w:tc>
        <w:tc>
          <w:tcPr>
            <w:tcW w:w="1127" w:type="dxa"/>
          </w:tcPr>
          <w:p w14:paraId="20D66070" w14:textId="4FDBB2DC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Feb 20</w:t>
            </w:r>
          </w:p>
        </w:tc>
        <w:tc>
          <w:tcPr>
            <w:tcW w:w="1127" w:type="dxa"/>
          </w:tcPr>
          <w:p w14:paraId="61F1A43B" w14:textId="4D6373C8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3401</w:t>
            </w:r>
          </w:p>
        </w:tc>
        <w:tc>
          <w:tcPr>
            <w:tcW w:w="1127" w:type="dxa"/>
          </w:tcPr>
          <w:p w14:paraId="29308698" w14:textId="087C7CFE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Feb 20</w:t>
            </w:r>
          </w:p>
        </w:tc>
        <w:tc>
          <w:tcPr>
            <w:tcW w:w="1127" w:type="dxa"/>
          </w:tcPr>
          <w:p w14:paraId="5B3E6946" w14:textId="3CE09F01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397</w:t>
            </w:r>
          </w:p>
        </w:tc>
      </w:tr>
      <w:tr w:rsidR="009920B9" w:rsidRPr="00A117CD" w14:paraId="0728CD6C" w14:textId="77777777" w:rsidTr="00204A22">
        <w:tc>
          <w:tcPr>
            <w:tcW w:w="1127" w:type="dxa"/>
          </w:tcPr>
          <w:p w14:paraId="7BCE614E" w14:textId="1AE91546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 Jan 20</w:t>
            </w:r>
          </w:p>
        </w:tc>
        <w:tc>
          <w:tcPr>
            <w:tcW w:w="1127" w:type="dxa"/>
          </w:tcPr>
          <w:p w14:paraId="3777E632" w14:textId="14139767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14:paraId="0DC6E58F" w14:textId="29F039F1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 Jan 20</w:t>
            </w:r>
          </w:p>
        </w:tc>
        <w:tc>
          <w:tcPr>
            <w:tcW w:w="1127" w:type="dxa"/>
          </w:tcPr>
          <w:p w14:paraId="226146D0" w14:textId="08693238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828</w:t>
            </w:r>
          </w:p>
        </w:tc>
        <w:tc>
          <w:tcPr>
            <w:tcW w:w="1127" w:type="dxa"/>
          </w:tcPr>
          <w:p w14:paraId="08E66552" w14:textId="3A697FF5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Feb 20</w:t>
            </w:r>
          </w:p>
        </w:tc>
        <w:tc>
          <w:tcPr>
            <w:tcW w:w="1127" w:type="dxa"/>
          </w:tcPr>
          <w:p w14:paraId="09C9A068" w14:textId="7B5DAC4D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2657</w:t>
            </w:r>
          </w:p>
        </w:tc>
        <w:tc>
          <w:tcPr>
            <w:tcW w:w="1127" w:type="dxa"/>
          </w:tcPr>
          <w:p w14:paraId="171B704E" w14:textId="63BEF212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 Feb 20</w:t>
            </w:r>
          </w:p>
        </w:tc>
        <w:tc>
          <w:tcPr>
            <w:tcW w:w="1127" w:type="dxa"/>
          </w:tcPr>
          <w:p w14:paraId="12B00E7F" w14:textId="1040C59A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</w:tr>
      <w:tr w:rsidR="009920B9" w:rsidRPr="00A117CD" w14:paraId="46F325FA" w14:textId="77777777" w:rsidTr="00204A22">
        <w:tc>
          <w:tcPr>
            <w:tcW w:w="1127" w:type="dxa"/>
          </w:tcPr>
          <w:p w14:paraId="2C32959B" w14:textId="7AE1DF2A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Jan 20</w:t>
            </w:r>
          </w:p>
        </w:tc>
        <w:tc>
          <w:tcPr>
            <w:tcW w:w="1127" w:type="dxa"/>
          </w:tcPr>
          <w:p w14:paraId="2BA2232B" w14:textId="4EA40024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27" w:type="dxa"/>
          </w:tcPr>
          <w:p w14:paraId="062BE385" w14:textId="7FEBA844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 Jan 20</w:t>
            </w:r>
          </w:p>
        </w:tc>
        <w:tc>
          <w:tcPr>
            <w:tcW w:w="1127" w:type="dxa"/>
          </w:tcPr>
          <w:p w14:paraId="5CC40FF3" w14:textId="46B8493D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756</w:t>
            </w:r>
          </w:p>
        </w:tc>
        <w:tc>
          <w:tcPr>
            <w:tcW w:w="1127" w:type="dxa"/>
          </w:tcPr>
          <w:p w14:paraId="68A4C4AD" w14:textId="7C5EB244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Feb 20</w:t>
            </w:r>
          </w:p>
        </w:tc>
        <w:tc>
          <w:tcPr>
            <w:tcW w:w="1127" w:type="dxa"/>
          </w:tcPr>
          <w:p w14:paraId="141A142A" w14:textId="53A7EE59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3073</w:t>
            </w:r>
          </w:p>
        </w:tc>
        <w:tc>
          <w:tcPr>
            <w:tcW w:w="1127" w:type="dxa"/>
          </w:tcPr>
          <w:p w14:paraId="478457A3" w14:textId="77777777" w:rsidR="009920B9" w:rsidRPr="00A117CD" w:rsidRDefault="009920B9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</w:tcPr>
          <w:p w14:paraId="3B22F3E3" w14:textId="77777777" w:rsidR="009920B9" w:rsidRPr="00A117CD" w:rsidRDefault="009920B9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671C400" w14:textId="77777777" w:rsidR="00B03D89" w:rsidRPr="00A117CD" w:rsidRDefault="00B03D89" w:rsidP="00A117CD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C9A075A" w14:textId="24A727A5" w:rsidR="00541ED4" w:rsidRPr="00A117CD" w:rsidRDefault="00B03D89" w:rsidP="00A117CD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Table S2: Daily travellers coming from China in Australia by months and scenarios</w:t>
      </w:r>
      <w:r w:rsidR="00BA2D9B" w:rsidRPr="00A117CD">
        <w:rPr>
          <w:rFonts w:ascii="Times New Roman" w:hAnsi="Times New Roman" w:cs="Times New Roman"/>
          <w:sz w:val="20"/>
          <w:szCs w:val="20"/>
        </w:rPr>
        <w:t xml:space="preserve"> </w:t>
      </w:r>
      <w:r w:rsidR="00BA2D9B" w:rsidRPr="00A117CD">
        <w:rPr>
          <w:rFonts w:ascii="Times New Roman" w:hAnsi="Times New Roman" w:cs="Times New Roman"/>
          <w:sz w:val="20"/>
          <w:szCs w:val="20"/>
        </w:rPr>
        <w:fldChar w:fldCharType="begin"/>
      </w:r>
      <w:r w:rsidR="00BA2D9B" w:rsidRPr="00A117CD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&lt;EndNote&gt;&lt;Cite&gt;&lt;Author&gt;ABS&lt;/Author&gt;&lt;Year&gt;2020&lt;/Year&gt;&lt;RecNum&gt;46&lt;/RecNum&gt;&lt;DisplayText&gt;(2)&lt;/DisplayText&gt;&lt;record&gt;&lt;rec-number&gt;46&lt;/rec-number&gt;&lt;foreign-keys&gt;&lt;key app="EN" db-id="rarxdve0l9sr0qe2wea5dvf65fzsa2vfavwa" timestamp="1583310406"&gt;46&lt;/key&gt;&lt;/foreign-keys&gt;&lt;ref-type name="Web Page"&gt;12&lt;/ref-type&gt;&lt;contributors&gt;&lt;authors&gt;&lt;author&gt;ABS,&lt;/author&gt;&lt;/authors&gt;&lt;/contributors&gt;&lt;titles&gt;&lt;title&gt;3401.0 - Overseas Arrivals and Departures, Australia, Dec 2019.&lt;/title&gt;&lt;/titles&gt;&lt;volume&gt;2020&lt;/volume&gt;&lt;number&gt;March 1&lt;/number&gt;&lt;dates&gt;&lt;year&gt;2020&lt;/year&gt;&lt;/dates&gt;&lt;urls&gt;&lt;related-urls&gt;&lt;url&gt;https://www.abs.gov.au/AUSSTATS/abs@.nsf/Lookup/3401.0Main+Features1Dec%202019?OpenDocument&lt;/url&gt;&lt;/related-urls&gt;&lt;/urls&gt;&lt;custom1&gt;2020&lt;/custom1&gt;&lt;custom2&gt;March 1&lt;/custom2&gt;&lt;/record&gt;&lt;/Cite&gt;&lt;/EndNote&gt;</w:instrText>
      </w:r>
      <w:r w:rsidR="00BA2D9B" w:rsidRPr="00A117CD">
        <w:rPr>
          <w:rFonts w:ascii="Times New Roman" w:hAnsi="Times New Roman" w:cs="Times New Roman"/>
          <w:sz w:val="20"/>
          <w:szCs w:val="20"/>
        </w:rPr>
        <w:fldChar w:fldCharType="separate"/>
      </w:r>
      <w:r w:rsidR="00BA2D9B" w:rsidRPr="00A117CD">
        <w:rPr>
          <w:rFonts w:ascii="Times New Roman" w:hAnsi="Times New Roman" w:cs="Times New Roman"/>
          <w:noProof/>
          <w:sz w:val="20"/>
          <w:szCs w:val="20"/>
        </w:rPr>
        <w:t>(2)</w:t>
      </w:r>
      <w:r w:rsidR="00BA2D9B" w:rsidRPr="00A117CD">
        <w:rPr>
          <w:rFonts w:ascii="Times New Roman" w:hAnsi="Times New Roman" w:cs="Times New Roman"/>
          <w:sz w:val="20"/>
          <w:szCs w:val="20"/>
        </w:rPr>
        <w:fldChar w:fldCharType="end"/>
      </w:r>
      <w:r w:rsidR="00BA2D9B" w:rsidRPr="00A117CD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6"/>
        <w:gridCol w:w="2206"/>
        <w:gridCol w:w="2364"/>
        <w:gridCol w:w="2209"/>
      </w:tblGrid>
      <w:tr w:rsidR="00DC7FA7" w:rsidRPr="00A117CD" w14:paraId="7B990EEB" w14:textId="77777777" w:rsidTr="00DC7151">
        <w:trPr>
          <w:trHeight w:val="264"/>
        </w:trPr>
        <w:tc>
          <w:tcPr>
            <w:tcW w:w="8985" w:type="dxa"/>
            <w:gridSpan w:val="4"/>
            <w:vAlign w:val="bottom"/>
          </w:tcPr>
          <w:p w14:paraId="621FDE1E" w14:textId="0DD44428" w:rsidR="00DC7FA7" w:rsidRPr="00A117CD" w:rsidRDefault="00DF6493" w:rsidP="00A117C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Scenario1: </w:t>
            </w:r>
            <w:r w:rsidR="00DC7FA7" w:rsidRPr="00A117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Baseline Data (derived from 2019 air arrival data)</w:t>
            </w:r>
          </w:p>
        </w:tc>
      </w:tr>
      <w:tr w:rsidR="00DC7FA7" w:rsidRPr="00A117CD" w14:paraId="6369AA2C" w14:textId="77777777" w:rsidTr="00DC7FA7">
        <w:trPr>
          <w:trHeight w:val="809"/>
        </w:trPr>
        <w:tc>
          <w:tcPr>
            <w:tcW w:w="2206" w:type="dxa"/>
            <w:vAlign w:val="bottom"/>
          </w:tcPr>
          <w:p w14:paraId="39DE4E66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6" w:type="dxa"/>
            <w:vAlign w:val="bottom"/>
          </w:tcPr>
          <w:p w14:paraId="207270CE" w14:textId="5F6579E4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(arrivals/day)</w:t>
            </w:r>
          </w:p>
        </w:tc>
        <w:tc>
          <w:tcPr>
            <w:tcW w:w="2364" w:type="dxa"/>
            <w:vAlign w:val="bottom"/>
          </w:tcPr>
          <w:p w14:paraId="615E48D4" w14:textId="799E0D9B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International Students (arrivals/day)</w:t>
            </w:r>
          </w:p>
        </w:tc>
        <w:tc>
          <w:tcPr>
            <w:tcW w:w="2209" w:type="dxa"/>
            <w:vAlign w:val="bottom"/>
          </w:tcPr>
          <w:p w14:paraId="791CDD7B" w14:textId="059449EB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Tourists and others (arrivals/day)</w:t>
            </w:r>
          </w:p>
        </w:tc>
      </w:tr>
      <w:tr w:rsidR="00DC7FA7" w:rsidRPr="00A117CD" w14:paraId="67761247" w14:textId="77777777" w:rsidTr="00DC7FA7">
        <w:trPr>
          <w:trHeight w:val="264"/>
        </w:trPr>
        <w:tc>
          <w:tcPr>
            <w:tcW w:w="2206" w:type="dxa"/>
            <w:vAlign w:val="bottom"/>
          </w:tcPr>
          <w:p w14:paraId="67B248CD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Jan 20</w:t>
            </w:r>
          </w:p>
        </w:tc>
        <w:tc>
          <w:tcPr>
            <w:tcW w:w="2206" w:type="dxa"/>
            <w:vAlign w:val="bottom"/>
          </w:tcPr>
          <w:p w14:paraId="3D9FD31D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4606</w:t>
            </w:r>
          </w:p>
        </w:tc>
        <w:tc>
          <w:tcPr>
            <w:tcW w:w="2364" w:type="dxa"/>
            <w:vAlign w:val="bottom"/>
          </w:tcPr>
          <w:p w14:paraId="3772D5EE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1686</w:t>
            </w:r>
          </w:p>
        </w:tc>
        <w:tc>
          <w:tcPr>
            <w:tcW w:w="2209" w:type="dxa"/>
            <w:vAlign w:val="bottom"/>
          </w:tcPr>
          <w:p w14:paraId="4B85CF7F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2920</w:t>
            </w:r>
          </w:p>
        </w:tc>
      </w:tr>
      <w:tr w:rsidR="00DC7FA7" w:rsidRPr="00A117CD" w14:paraId="6A9F8FD1" w14:textId="77777777" w:rsidTr="00DC7FA7">
        <w:trPr>
          <w:trHeight w:val="272"/>
        </w:trPr>
        <w:tc>
          <w:tcPr>
            <w:tcW w:w="2206" w:type="dxa"/>
            <w:vAlign w:val="bottom"/>
          </w:tcPr>
          <w:p w14:paraId="37A81126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Feb 20</w:t>
            </w:r>
          </w:p>
        </w:tc>
        <w:tc>
          <w:tcPr>
            <w:tcW w:w="2206" w:type="dxa"/>
            <w:vAlign w:val="bottom"/>
          </w:tcPr>
          <w:p w14:paraId="45A6B319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7368</w:t>
            </w:r>
          </w:p>
        </w:tc>
        <w:tc>
          <w:tcPr>
            <w:tcW w:w="2364" w:type="dxa"/>
            <w:vAlign w:val="bottom"/>
          </w:tcPr>
          <w:p w14:paraId="2731AD2F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4135</w:t>
            </w:r>
          </w:p>
        </w:tc>
        <w:tc>
          <w:tcPr>
            <w:tcW w:w="2209" w:type="dxa"/>
            <w:vAlign w:val="bottom"/>
          </w:tcPr>
          <w:p w14:paraId="37CDBB84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3233</w:t>
            </w:r>
          </w:p>
        </w:tc>
      </w:tr>
      <w:tr w:rsidR="00DC7FA7" w:rsidRPr="00A117CD" w14:paraId="0932AF28" w14:textId="77777777" w:rsidTr="00DC7FA7">
        <w:trPr>
          <w:trHeight w:val="264"/>
        </w:trPr>
        <w:tc>
          <w:tcPr>
            <w:tcW w:w="2206" w:type="dxa"/>
          </w:tcPr>
          <w:p w14:paraId="065D2F1A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 20</w:t>
            </w:r>
          </w:p>
        </w:tc>
        <w:tc>
          <w:tcPr>
            <w:tcW w:w="2206" w:type="dxa"/>
            <w:vAlign w:val="bottom"/>
          </w:tcPr>
          <w:p w14:paraId="3FE4BAAF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4013</w:t>
            </w:r>
          </w:p>
        </w:tc>
        <w:tc>
          <w:tcPr>
            <w:tcW w:w="2364" w:type="dxa"/>
            <w:vAlign w:val="bottom"/>
          </w:tcPr>
          <w:p w14:paraId="44DA94EE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1092</w:t>
            </w:r>
          </w:p>
        </w:tc>
        <w:tc>
          <w:tcPr>
            <w:tcW w:w="2209" w:type="dxa"/>
            <w:vAlign w:val="bottom"/>
          </w:tcPr>
          <w:p w14:paraId="109041A2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2920</w:t>
            </w:r>
          </w:p>
        </w:tc>
      </w:tr>
      <w:tr w:rsidR="00DC7FA7" w:rsidRPr="00A117CD" w14:paraId="14BC23C8" w14:textId="77777777" w:rsidTr="00DC7FA7">
        <w:trPr>
          <w:trHeight w:val="272"/>
        </w:trPr>
        <w:tc>
          <w:tcPr>
            <w:tcW w:w="2206" w:type="dxa"/>
          </w:tcPr>
          <w:p w14:paraId="78765A0F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Apr 20</w:t>
            </w:r>
          </w:p>
        </w:tc>
        <w:tc>
          <w:tcPr>
            <w:tcW w:w="2206" w:type="dxa"/>
            <w:vAlign w:val="bottom"/>
          </w:tcPr>
          <w:p w14:paraId="6F69EB0E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3207</w:t>
            </w:r>
          </w:p>
        </w:tc>
        <w:tc>
          <w:tcPr>
            <w:tcW w:w="2364" w:type="dxa"/>
            <w:vAlign w:val="bottom"/>
          </w:tcPr>
          <w:p w14:paraId="4D6B70CC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9" w:type="dxa"/>
            <w:vAlign w:val="bottom"/>
          </w:tcPr>
          <w:p w14:paraId="2DD30D90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3207</w:t>
            </w:r>
          </w:p>
        </w:tc>
      </w:tr>
      <w:tr w:rsidR="00DC7FA7" w:rsidRPr="00A117CD" w14:paraId="05D51553" w14:textId="77777777" w:rsidTr="00DC7FA7">
        <w:trPr>
          <w:trHeight w:val="264"/>
        </w:trPr>
        <w:tc>
          <w:tcPr>
            <w:tcW w:w="2206" w:type="dxa"/>
          </w:tcPr>
          <w:p w14:paraId="10B57AAA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May 20</w:t>
            </w:r>
          </w:p>
        </w:tc>
        <w:tc>
          <w:tcPr>
            <w:tcW w:w="2206" w:type="dxa"/>
            <w:vAlign w:val="bottom"/>
          </w:tcPr>
          <w:p w14:paraId="1D2F786B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3055</w:t>
            </w:r>
          </w:p>
        </w:tc>
        <w:tc>
          <w:tcPr>
            <w:tcW w:w="2364" w:type="dxa"/>
            <w:vAlign w:val="bottom"/>
          </w:tcPr>
          <w:p w14:paraId="412B5E3D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9" w:type="dxa"/>
            <w:vAlign w:val="bottom"/>
          </w:tcPr>
          <w:p w14:paraId="37CB1AEF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3055</w:t>
            </w:r>
          </w:p>
        </w:tc>
      </w:tr>
      <w:tr w:rsidR="00DC7FA7" w:rsidRPr="00A117CD" w14:paraId="331AB98F" w14:textId="77777777" w:rsidTr="00DC7FA7">
        <w:trPr>
          <w:trHeight w:val="272"/>
        </w:trPr>
        <w:tc>
          <w:tcPr>
            <w:tcW w:w="2206" w:type="dxa"/>
          </w:tcPr>
          <w:p w14:paraId="5A9FC41A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Jun 20</w:t>
            </w:r>
          </w:p>
        </w:tc>
        <w:tc>
          <w:tcPr>
            <w:tcW w:w="2206" w:type="dxa"/>
            <w:vAlign w:val="bottom"/>
          </w:tcPr>
          <w:p w14:paraId="3E330711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2690</w:t>
            </w:r>
          </w:p>
        </w:tc>
        <w:tc>
          <w:tcPr>
            <w:tcW w:w="2364" w:type="dxa"/>
            <w:vAlign w:val="bottom"/>
          </w:tcPr>
          <w:p w14:paraId="46A2E70D" w14:textId="1B7F5131" w:rsidR="00DC7FA7" w:rsidRPr="00A117CD" w:rsidRDefault="00D04839" w:rsidP="00A117C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09" w:type="dxa"/>
            <w:vAlign w:val="bottom"/>
          </w:tcPr>
          <w:p w14:paraId="7286A953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2690</w:t>
            </w:r>
          </w:p>
        </w:tc>
      </w:tr>
      <w:tr w:rsidR="00393CDB" w:rsidRPr="00A117CD" w14:paraId="148C37D6" w14:textId="77777777" w:rsidTr="00DC7151">
        <w:trPr>
          <w:trHeight w:val="264"/>
        </w:trPr>
        <w:tc>
          <w:tcPr>
            <w:tcW w:w="8985" w:type="dxa"/>
            <w:gridSpan w:val="4"/>
          </w:tcPr>
          <w:p w14:paraId="6ADBFD2B" w14:textId="77777777" w:rsidR="00393CDB" w:rsidRPr="00A117CD" w:rsidRDefault="00393CDB" w:rsidP="00A117C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FA7" w:rsidRPr="00A117CD" w14:paraId="4F0F789A" w14:textId="77777777" w:rsidTr="00DC7151">
        <w:trPr>
          <w:trHeight w:val="537"/>
        </w:trPr>
        <w:tc>
          <w:tcPr>
            <w:tcW w:w="8985" w:type="dxa"/>
            <w:gridSpan w:val="4"/>
          </w:tcPr>
          <w:p w14:paraId="6246BEB8" w14:textId="2B666043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Scenario</w:t>
            </w:r>
            <w:r w:rsidR="00DF6493"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Travel Ban duration 01 Feb</w:t>
            </w:r>
            <w:r w:rsidR="00B8520D"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ruary – 07 March</w:t>
            </w: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2020, then complete lift of travel </w:t>
            </w:r>
            <w:proofErr w:type="gramStart"/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ban</w:t>
            </w:r>
            <w:proofErr w:type="gramEnd"/>
            <w:r w:rsidR="00DF6493"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with 60% of the students that didn’t come during the ban coming in March and 40% in April</w:t>
            </w:r>
          </w:p>
        </w:tc>
      </w:tr>
      <w:tr w:rsidR="00DC7FA7" w:rsidRPr="00A117CD" w14:paraId="20624AA1" w14:textId="77777777" w:rsidTr="00DC7FA7">
        <w:trPr>
          <w:trHeight w:val="801"/>
        </w:trPr>
        <w:tc>
          <w:tcPr>
            <w:tcW w:w="2206" w:type="dxa"/>
          </w:tcPr>
          <w:p w14:paraId="1F928B08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6" w:type="dxa"/>
            <w:vAlign w:val="bottom"/>
          </w:tcPr>
          <w:p w14:paraId="53EC78A3" w14:textId="2446EF8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(arrivals/day)</w:t>
            </w:r>
          </w:p>
        </w:tc>
        <w:tc>
          <w:tcPr>
            <w:tcW w:w="2364" w:type="dxa"/>
            <w:vAlign w:val="bottom"/>
          </w:tcPr>
          <w:p w14:paraId="31DCF10A" w14:textId="070280CD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International Students (arrivals/day)</w:t>
            </w:r>
          </w:p>
        </w:tc>
        <w:tc>
          <w:tcPr>
            <w:tcW w:w="2209" w:type="dxa"/>
            <w:vAlign w:val="bottom"/>
          </w:tcPr>
          <w:p w14:paraId="0417CEB9" w14:textId="42D7376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Tourists and others (arrivals/day)</w:t>
            </w:r>
          </w:p>
        </w:tc>
      </w:tr>
      <w:tr w:rsidR="00DC7FA7" w:rsidRPr="00A117CD" w14:paraId="2BDC52FE" w14:textId="77777777" w:rsidTr="00DC7FA7">
        <w:trPr>
          <w:trHeight w:val="272"/>
        </w:trPr>
        <w:tc>
          <w:tcPr>
            <w:tcW w:w="2206" w:type="dxa"/>
            <w:vAlign w:val="bottom"/>
          </w:tcPr>
          <w:p w14:paraId="75D5B789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Jan 20</w:t>
            </w:r>
          </w:p>
        </w:tc>
        <w:tc>
          <w:tcPr>
            <w:tcW w:w="2206" w:type="dxa"/>
            <w:vAlign w:val="bottom"/>
          </w:tcPr>
          <w:p w14:paraId="22EEF3B0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4606</w:t>
            </w:r>
          </w:p>
        </w:tc>
        <w:tc>
          <w:tcPr>
            <w:tcW w:w="2364" w:type="dxa"/>
            <w:vAlign w:val="bottom"/>
          </w:tcPr>
          <w:p w14:paraId="44077696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1686</w:t>
            </w:r>
          </w:p>
        </w:tc>
        <w:tc>
          <w:tcPr>
            <w:tcW w:w="2209" w:type="dxa"/>
            <w:vAlign w:val="bottom"/>
          </w:tcPr>
          <w:p w14:paraId="6D5D358D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2920</w:t>
            </w:r>
          </w:p>
        </w:tc>
      </w:tr>
      <w:tr w:rsidR="00DC7FA7" w:rsidRPr="00A117CD" w14:paraId="2818208F" w14:textId="77777777" w:rsidTr="00DC7FA7">
        <w:trPr>
          <w:trHeight w:val="264"/>
        </w:trPr>
        <w:tc>
          <w:tcPr>
            <w:tcW w:w="2206" w:type="dxa"/>
            <w:vAlign w:val="bottom"/>
          </w:tcPr>
          <w:p w14:paraId="3E689BFC" w14:textId="5CCB6545" w:rsidR="00DC7FA7" w:rsidRPr="00A117CD" w:rsidRDefault="00DF6493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 </w:t>
            </w:r>
            <w:r w:rsidR="00DC7FA7"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Feb</w:t>
            </w: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-7 March </w:t>
            </w:r>
          </w:p>
        </w:tc>
        <w:tc>
          <w:tcPr>
            <w:tcW w:w="2206" w:type="dxa"/>
          </w:tcPr>
          <w:p w14:paraId="4E34F7D9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64" w:type="dxa"/>
          </w:tcPr>
          <w:p w14:paraId="61152FD9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09" w:type="dxa"/>
          </w:tcPr>
          <w:p w14:paraId="04D986E1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C7FA7" w:rsidRPr="00A117CD" w14:paraId="7FB74DC0" w14:textId="77777777" w:rsidTr="00DC7FA7">
        <w:trPr>
          <w:trHeight w:val="272"/>
        </w:trPr>
        <w:tc>
          <w:tcPr>
            <w:tcW w:w="2206" w:type="dxa"/>
          </w:tcPr>
          <w:p w14:paraId="40A5D7FB" w14:textId="6860F918" w:rsidR="00DC7FA7" w:rsidRPr="00A117CD" w:rsidRDefault="00DF6493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8-31 </w:t>
            </w:r>
            <w:r w:rsidR="00DC7FA7"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 20</w:t>
            </w:r>
          </w:p>
        </w:tc>
        <w:tc>
          <w:tcPr>
            <w:tcW w:w="2206" w:type="dxa"/>
          </w:tcPr>
          <w:p w14:paraId="355B7D58" w14:textId="69982E1D" w:rsidR="00DC7FA7" w:rsidRPr="00A117CD" w:rsidRDefault="00DF6493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7201</w:t>
            </w:r>
          </w:p>
        </w:tc>
        <w:tc>
          <w:tcPr>
            <w:tcW w:w="2364" w:type="dxa"/>
          </w:tcPr>
          <w:p w14:paraId="11E4658C" w14:textId="1A2795E5" w:rsidR="00DC7FA7" w:rsidRPr="00A117CD" w:rsidRDefault="00DF6493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4281</w:t>
            </w:r>
          </w:p>
        </w:tc>
        <w:tc>
          <w:tcPr>
            <w:tcW w:w="2209" w:type="dxa"/>
          </w:tcPr>
          <w:p w14:paraId="021877C4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2920</w:t>
            </w:r>
          </w:p>
        </w:tc>
      </w:tr>
      <w:tr w:rsidR="00DC7FA7" w:rsidRPr="00A117CD" w14:paraId="6E49183E" w14:textId="77777777" w:rsidTr="00DC7FA7">
        <w:trPr>
          <w:trHeight w:val="264"/>
        </w:trPr>
        <w:tc>
          <w:tcPr>
            <w:tcW w:w="2206" w:type="dxa"/>
          </w:tcPr>
          <w:p w14:paraId="362EBDC2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Apr 20</w:t>
            </w:r>
          </w:p>
        </w:tc>
        <w:tc>
          <w:tcPr>
            <w:tcW w:w="2206" w:type="dxa"/>
          </w:tcPr>
          <w:p w14:paraId="3A328163" w14:textId="440843CD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F6493" w:rsidRPr="00A117CD">
              <w:rPr>
                <w:rFonts w:ascii="Times New Roman" w:hAnsi="Times New Roman" w:cs="Times New Roman"/>
                <w:sz w:val="16"/>
                <w:szCs w:val="16"/>
              </w:rPr>
              <w:t>908</w:t>
            </w:r>
          </w:p>
        </w:tc>
        <w:tc>
          <w:tcPr>
            <w:tcW w:w="2364" w:type="dxa"/>
          </w:tcPr>
          <w:p w14:paraId="3E9A7880" w14:textId="59D965B9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F6493" w:rsidRPr="00A117CD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2209" w:type="dxa"/>
          </w:tcPr>
          <w:p w14:paraId="470D8F8E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3207</w:t>
            </w:r>
          </w:p>
        </w:tc>
      </w:tr>
      <w:tr w:rsidR="00DC7FA7" w:rsidRPr="00A117CD" w14:paraId="20C58E59" w14:textId="77777777" w:rsidTr="00DC7FA7">
        <w:trPr>
          <w:trHeight w:val="272"/>
        </w:trPr>
        <w:tc>
          <w:tcPr>
            <w:tcW w:w="2206" w:type="dxa"/>
          </w:tcPr>
          <w:p w14:paraId="053404AE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May 20</w:t>
            </w:r>
          </w:p>
        </w:tc>
        <w:tc>
          <w:tcPr>
            <w:tcW w:w="2206" w:type="dxa"/>
          </w:tcPr>
          <w:p w14:paraId="37A427F5" w14:textId="62D23F79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F6493" w:rsidRPr="00A117CD">
              <w:rPr>
                <w:rFonts w:ascii="Times New Roman" w:hAnsi="Times New Roman" w:cs="Times New Roman"/>
                <w:sz w:val="16"/>
                <w:szCs w:val="16"/>
              </w:rPr>
              <w:t>055</w:t>
            </w:r>
          </w:p>
        </w:tc>
        <w:tc>
          <w:tcPr>
            <w:tcW w:w="2364" w:type="dxa"/>
          </w:tcPr>
          <w:p w14:paraId="2F9DA3F1" w14:textId="63611A72" w:rsidR="00DC7FA7" w:rsidRPr="00A117CD" w:rsidRDefault="00DF6493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09" w:type="dxa"/>
          </w:tcPr>
          <w:p w14:paraId="4DA72865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3055</w:t>
            </w:r>
          </w:p>
        </w:tc>
      </w:tr>
      <w:tr w:rsidR="00DC7FA7" w:rsidRPr="00A117CD" w14:paraId="6A4FC3A7" w14:textId="77777777" w:rsidTr="00DC7FA7">
        <w:trPr>
          <w:trHeight w:val="264"/>
        </w:trPr>
        <w:tc>
          <w:tcPr>
            <w:tcW w:w="2206" w:type="dxa"/>
          </w:tcPr>
          <w:p w14:paraId="55F2B623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Jun 20</w:t>
            </w:r>
          </w:p>
        </w:tc>
        <w:tc>
          <w:tcPr>
            <w:tcW w:w="2206" w:type="dxa"/>
          </w:tcPr>
          <w:p w14:paraId="5B423355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2690</w:t>
            </w:r>
          </w:p>
        </w:tc>
        <w:tc>
          <w:tcPr>
            <w:tcW w:w="2364" w:type="dxa"/>
          </w:tcPr>
          <w:p w14:paraId="15B81CD2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09" w:type="dxa"/>
          </w:tcPr>
          <w:p w14:paraId="53366F11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2690</w:t>
            </w:r>
          </w:p>
        </w:tc>
      </w:tr>
      <w:tr w:rsidR="00393CDB" w:rsidRPr="00A117CD" w14:paraId="42800A2A" w14:textId="77777777" w:rsidTr="00DC7151">
        <w:trPr>
          <w:trHeight w:val="272"/>
        </w:trPr>
        <w:tc>
          <w:tcPr>
            <w:tcW w:w="8985" w:type="dxa"/>
            <w:gridSpan w:val="4"/>
          </w:tcPr>
          <w:p w14:paraId="2E926D83" w14:textId="77777777" w:rsidR="00393CDB" w:rsidRPr="00A117CD" w:rsidRDefault="00393CDB" w:rsidP="00A117C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FA7" w:rsidRPr="00A117CD" w14:paraId="7BDD2238" w14:textId="77777777" w:rsidTr="00DC7151">
        <w:trPr>
          <w:trHeight w:val="528"/>
        </w:trPr>
        <w:tc>
          <w:tcPr>
            <w:tcW w:w="8985" w:type="dxa"/>
            <w:gridSpan w:val="4"/>
          </w:tcPr>
          <w:p w14:paraId="4512C35A" w14:textId="77F9A1FE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Scenario: Travel Ban duration </w:t>
            </w:r>
            <w:r w:rsidR="00DF6493"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01 February – 07 March </w:t>
            </w: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2020, then partial </w:t>
            </w:r>
            <w:proofErr w:type="spellStart"/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lift</w:t>
            </w:r>
            <w:proofErr w:type="spellEnd"/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travel ban (international students only)</w:t>
            </w:r>
          </w:p>
        </w:tc>
      </w:tr>
      <w:tr w:rsidR="00DC7FA7" w:rsidRPr="00A117CD" w14:paraId="6FF1DBED" w14:textId="77777777" w:rsidTr="00DC7FA7">
        <w:trPr>
          <w:trHeight w:val="809"/>
        </w:trPr>
        <w:tc>
          <w:tcPr>
            <w:tcW w:w="2206" w:type="dxa"/>
          </w:tcPr>
          <w:p w14:paraId="6D76A5F8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6" w:type="dxa"/>
            <w:vAlign w:val="bottom"/>
          </w:tcPr>
          <w:p w14:paraId="7BC9FD06" w14:textId="6269EA54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(arrivals/day)</w:t>
            </w:r>
          </w:p>
        </w:tc>
        <w:tc>
          <w:tcPr>
            <w:tcW w:w="2364" w:type="dxa"/>
            <w:vAlign w:val="bottom"/>
          </w:tcPr>
          <w:p w14:paraId="0EFCB89B" w14:textId="4C0483A1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International Students (arrivals/day)</w:t>
            </w:r>
          </w:p>
        </w:tc>
        <w:tc>
          <w:tcPr>
            <w:tcW w:w="2209" w:type="dxa"/>
            <w:vAlign w:val="bottom"/>
          </w:tcPr>
          <w:p w14:paraId="1042DBAB" w14:textId="354DBC0B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Tourists and others (arrivals/day)</w:t>
            </w:r>
          </w:p>
        </w:tc>
      </w:tr>
      <w:tr w:rsidR="00DC7FA7" w:rsidRPr="00A117CD" w14:paraId="5770262D" w14:textId="77777777" w:rsidTr="00DC7FA7">
        <w:trPr>
          <w:trHeight w:val="264"/>
        </w:trPr>
        <w:tc>
          <w:tcPr>
            <w:tcW w:w="2206" w:type="dxa"/>
            <w:vAlign w:val="bottom"/>
          </w:tcPr>
          <w:p w14:paraId="2C8F04C4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Jan 20</w:t>
            </w:r>
          </w:p>
        </w:tc>
        <w:tc>
          <w:tcPr>
            <w:tcW w:w="2206" w:type="dxa"/>
            <w:vAlign w:val="bottom"/>
          </w:tcPr>
          <w:p w14:paraId="05B69BD0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4606</w:t>
            </w:r>
          </w:p>
        </w:tc>
        <w:tc>
          <w:tcPr>
            <w:tcW w:w="2364" w:type="dxa"/>
            <w:vAlign w:val="bottom"/>
          </w:tcPr>
          <w:p w14:paraId="49842E6A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1686</w:t>
            </w:r>
          </w:p>
        </w:tc>
        <w:tc>
          <w:tcPr>
            <w:tcW w:w="2209" w:type="dxa"/>
            <w:vAlign w:val="bottom"/>
          </w:tcPr>
          <w:p w14:paraId="6EF566A8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2920</w:t>
            </w:r>
          </w:p>
        </w:tc>
      </w:tr>
      <w:tr w:rsidR="00DC7FA7" w:rsidRPr="00A117CD" w14:paraId="4F8D1994" w14:textId="77777777" w:rsidTr="00DC7FA7">
        <w:trPr>
          <w:trHeight w:val="272"/>
        </w:trPr>
        <w:tc>
          <w:tcPr>
            <w:tcW w:w="2206" w:type="dxa"/>
            <w:vAlign w:val="bottom"/>
          </w:tcPr>
          <w:p w14:paraId="047582F7" w14:textId="52E1A307" w:rsidR="00DC7FA7" w:rsidRPr="00A117CD" w:rsidRDefault="00DF6493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Feb-7 March</w:t>
            </w:r>
          </w:p>
        </w:tc>
        <w:tc>
          <w:tcPr>
            <w:tcW w:w="2206" w:type="dxa"/>
          </w:tcPr>
          <w:p w14:paraId="2B2DDF73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64" w:type="dxa"/>
          </w:tcPr>
          <w:p w14:paraId="19E20E94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09" w:type="dxa"/>
          </w:tcPr>
          <w:p w14:paraId="10560867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C7FA7" w:rsidRPr="00A117CD" w14:paraId="0029BA70" w14:textId="77777777" w:rsidTr="00DC7FA7">
        <w:trPr>
          <w:trHeight w:val="264"/>
        </w:trPr>
        <w:tc>
          <w:tcPr>
            <w:tcW w:w="2206" w:type="dxa"/>
          </w:tcPr>
          <w:p w14:paraId="731B2B83" w14:textId="791C423F" w:rsidR="00DC7FA7" w:rsidRPr="00A117CD" w:rsidRDefault="0085433D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8-31 Mar 20</w:t>
            </w:r>
          </w:p>
        </w:tc>
        <w:tc>
          <w:tcPr>
            <w:tcW w:w="2206" w:type="dxa"/>
          </w:tcPr>
          <w:p w14:paraId="74613E3E" w14:textId="78136B0A" w:rsidR="00DC7FA7" w:rsidRPr="00A117CD" w:rsidRDefault="0085433D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4281</w:t>
            </w:r>
          </w:p>
        </w:tc>
        <w:tc>
          <w:tcPr>
            <w:tcW w:w="2364" w:type="dxa"/>
          </w:tcPr>
          <w:p w14:paraId="519DC1E4" w14:textId="6D8F6193" w:rsidR="00DC7FA7" w:rsidRPr="00A117CD" w:rsidRDefault="0085433D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4281</w:t>
            </w:r>
          </w:p>
        </w:tc>
        <w:tc>
          <w:tcPr>
            <w:tcW w:w="2209" w:type="dxa"/>
          </w:tcPr>
          <w:p w14:paraId="2C241AED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C7FA7" w:rsidRPr="00A117CD" w14:paraId="08101F0E" w14:textId="77777777" w:rsidTr="00DC7FA7">
        <w:trPr>
          <w:trHeight w:val="272"/>
        </w:trPr>
        <w:tc>
          <w:tcPr>
            <w:tcW w:w="2206" w:type="dxa"/>
          </w:tcPr>
          <w:p w14:paraId="5BE200F9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Apr 20</w:t>
            </w:r>
          </w:p>
        </w:tc>
        <w:tc>
          <w:tcPr>
            <w:tcW w:w="2206" w:type="dxa"/>
          </w:tcPr>
          <w:p w14:paraId="084C49B2" w14:textId="4A51F80A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5433D" w:rsidRPr="00A117CD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2364" w:type="dxa"/>
          </w:tcPr>
          <w:p w14:paraId="71B3EF7A" w14:textId="2B03F399" w:rsidR="00DC7FA7" w:rsidRPr="00A117CD" w:rsidRDefault="0085433D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1701</w:t>
            </w:r>
          </w:p>
        </w:tc>
        <w:tc>
          <w:tcPr>
            <w:tcW w:w="2209" w:type="dxa"/>
          </w:tcPr>
          <w:p w14:paraId="1EF715E8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C7FA7" w:rsidRPr="00A117CD" w14:paraId="6C249682" w14:textId="77777777" w:rsidTr="00DC7FA7">
        <w:trPr>
          <w:trHeight w:val="264"/>
        </w:trPr>
        <w:tc>
          <w:tcPr>
            <w:tcW w:w="2206" w:type="dxa"/>
          </w:tcPr>
          <w:p w14:paraId="6D841148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May 20</w:t>
            </w:r>
          </w:p>
        </w:tc>
        <w:tc>
          <w:tcPr>
            <w:tcW w:w="2206" w:type="dxa"/>
          </w:tcPr>
          <w:p w14:paraId="7E97F602" w14:textId="5A609BF5" w:rsidR="00DC7FA7" w:rsidRPr="00A117CD" w:rsidRDefault="0085433D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64" w:type="dxa"/>
          </w:tcPr>
          <w:p w14:paraId="26C59880" w14:textId="370011E3" w:rsidR="00DC7FA7" w:rsidRPr="00A117CD" w:rsidRDefault="0085433D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09" w:type="dxa"/>
          </w:tcPr>
          <w:p w14:paraId="05781E07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C7FA7" w:rsidRPr="00A117CD" w14:paraId="7A378A46" w14:textId="77777777" w:rsidTr="00DC7FA7">
        <w:trPr>
          <w:trHeight w:val="272"/>
        </w:trPr>
        <w:tc>
          <w:tcPr>
            <w:tcW w:w="2206" w:type="dxa"/>
          </w:tcPr>
          <w:p w14:paraId="52AEDA42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Jun 20</w:t>
            </w:r>
          </w:p>
        </w:tc>
        <w:tc>
          <w:tcPr>
            <w:tcW w:w="2206" w:type="dxa"/>
          </w:tcPr>
          <w:p w14:paraId="18F7F883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64" w:type="dxa"/>
          </w:tcPr>
          <w:p w14:paraId="7C056798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09" w:type="dxa"/>
          </w:tcPr>
          <w:p w14:paraId="76642049" w14:textId="77777777" w:rsidR="00DC7FA7" w:rsidRPr="00A117CD" w:rsidRDefault="00DC7FA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4F0C0C90" w14:textId="186D953A" w:rsidR="00541ED4" w:rsidRPr="00A117CD" w:rsidRDefault="00541ED4" w:rsidP="00A117CD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DB9138A" w14:textId="4B8A32CE" w:rsidR="00B03D89" w:rsidRPr="00A117CD" w:rsidRDefault="00B03D89" w:rsidP="00A117CD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  <w:r w:rsidRPr="00A117CD">
        <w:rPr>
          <w:rFonts w:ascii="Times New Roman" w:eastAsiaTheme="minorEastAsia" w:hAnsi="Times New Roman" w:cs="Times New Roman"/>
          <w:b/>
          <w:bCs/>
          <w:sz w:val="20"/>
          <w:szCs w:val="20"/>
        </w:rPr>
        <w:t>Mathematical model</w:t>
      </w:r>
    </w:p>
    <w:p w14:paraId="1AAD44B3" w14:textId="6B3D6784" w:rsidR="00236AC5" w:rsidRPr="00A117CD" w:rsidRDefault="00236AC5" w:rsidP="00A117CD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A117CD">
        <w:rPr>
          <w:rFonts w:ascii="Times New Roman" w:eastAsiaTheme="minorEastAsia" w:hAnsi="Times New Roman" w:cs="Times New Roman"/>
          <w:sz w:val="20"/>
          <w:szCs w:val="20"/>
        </w:rPr>
        <w:t xml:space="preserve">The model presented here is a deterministic compartmental disease transmission model built using </w:t>
      </w:r>
      <w:proofErr w:type="spellStart"/>
      <w:r w:rsidRPr="00A117CD">
        <w:rPr>
          <w:rFonts w:ascii="Times New Roman" w:eastAsiaTheme="minorEastAsia" w:hAnsi="Times New Roman" w:cs="Times New Roman"/>
          <w:sz w:val="20"/>
          <w:szCs w:val="20"/>
        </w:rPr>
        <w:t>Matlab</w:t>
      </w:r>
      <w:proofErr w:type="spellEnd"/>
      <w:r w:rsidRPr="00A117CD">
        <w:rPr>
          <w:rFonts w:ascii="Times New Roman" w:eastAsiaTheme="minorEastAsia" w:hAnsi="Times New Roman" w:cs="Times New Roman"/>
          <w:sz w:val="20"/>
          <w:szCs w:val="20"/>
        </w:rPr>
        <w:t xml:space="preserve"> 2019. It is an expended SEIR system of ordinary differential equations, where the population (the initial susceptible) is divided in 18 age groups (</w:t>
      </w:r>
      <w:proofErr w:type="spellStart"/>
      <w:r w:rsidRPr="00A117CD">
        <w:rPr>
          <w:rFonts w:ascii="Times New Roman" w:eastAsiaTheme="minorEastAsia" w:hAnsi="Times New Roman" w:cs="Times New Roman"/>
          <w:sz w:val="20"/>
          <w:szCs w:val="20"/>
        </w:rPr>
        <w:t>i</w:t>
      </w:r>
      <w:proofErr w:type="spellEnd"/>
      <w:r w:rsidRPr="00A117CD">
        <w:rPr>
          <w:rFonts w:ascii="Times New Roman" w:eastAsiaTheme="minorEastAsia" w:hAnsi="Times New Roman" w:cs="Times New Roman"/>
          <w:sz w:val="20"/>
          <w:szCs w:val="20"/>
        </w:rPr>
        <w:t>=</w:t>
      </w:r>
      <w:proofErr w:type="gramStart"/>
      <w:r w:rsidRPr="00A117CD">
        <w:rPr>
          <w:rFonts w:ascii="Times New Roman" w:eastAsiaTheme="minorEastAsia" w:hAnsi="Times New Roman" w:cs="Times New Roman"/>
          <w:sz w:val="20"/>
          <w:szCs w:val="20"/>
        </w:rPr>
        <w:t>1,…</w:t>
      </w:r>
      <w:proofErr w:type="gramEnd"/>
      <w:r w:rsidRPr="00A117CD">
        <w:rPr>
          <w:rFonts w:ascii="Times New Roman" w:eastAsiaTheme="minorEastAsia" w:hAnsi="Times New Roman" w:cs="Times New Roman"/>
          <w:sz w:val="20"/>
          <w:szCs w:val="20"/>
        </w:rPr>
        <w:t>,18). The differential equations move the population through diseases epidemiological stages, as susceptible (S), latent untraced (E</w:t>
      </w:r>
      <w:r w:rsidRPr="00A117CD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u</w:t>
      </w:r>
      <w:r w:rsidRPr="00A117CD">
        <w:rPr>
          <w:rFonts w:ascii="Times New Roman" w:eastAsiaTheme="minorEastAsia" w:hAnsi="Times New Roman" w:cs="Times New Roman"/>
          <w:sz w:val="20"/>
          <w:szCs w:val="20"/>
        </w:rPr>
        <w:t>), infectious (I) and recovered (R) or death (D), and public health response stages, as latent traced (E</w:t>
      </w:r>
      <w:r w:rsidRPr="00A117CD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t</w:t>
      </w:r>
      <w:r w:rsidRPr="00A117CD">
        <w:rPr>
          <w:rFonts w:ascii="Times New Roman" w:eastAsiaTheme="minorEastAsia" w:hAnsi="Times New Roman" w:cs="Times New Roman"/>
          <w:sz w:val="20"/>
          <w:szCs w:val="20"/>
        </w:rPr>
        <w:t xml:space="preserve">) or isolated (Q). </w:t>
      </w:r>
    </w:p>
    <w:p w14:paraId="1C4AE2F5" w14:textId="6DB66528" w:rsidR="00541ED4" w:rsidRPr="00A117CD" w:rsidRDefault="00541ED4" w:rsidP="00A117CD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17CD">
        <w:rPr>
          <w:rFonts w:ascii="Times New Roman" w:hAnsi="Times New Roman" w:cs="Times New Roman"/>
          <w:sz w:val="20"/>
          <w:szCs w:val="20"/>
          <w:lang w:val="en-US"/>
        </w:rPr>
        <w:t>We used the following differential equations to simulate the epidemic spread of COVID-19 in Australia since 20 of January 2020:</w:t>
      </w:r>
    </w:p>
    <w:p w14:paraId="7FF18108" w14:textId="77777777" w:rsidR="00541ED4" w:rsidRPr="00A117CD" w:rsidRDefault="00A117CD" w:rsidP="00A117CD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dS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=-</m:t>
          </m:r>
          <m:r>
            <w:rPr>
              <w:rFonts w:ascii="Cambria Math" w:eastAsiaTheme="minorEastAsia" w:hAnsi="Cambria Math" w:cs="Times New Roman"/>
              <w:sz w:val="20"/>
              <w:szCs w:val="20"/>
            </w:rPr>
            <m:t>λ</m:t>
          </m:r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</m:oMath>
      </m:oMathPara>
    </w:p>
    <w:p w14:paraId="6EEFFA4D" w14:textId="77777777" w:rsidR="00541ED4" w:rsidRPr="00A117CD" w:rsidRDefault="00A117CD" w:rsidP="00A117CD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u</m:t>
              </m:r>
            </m:sup>
          </m:sSubSup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=</m:t>
          </m:r>
          <m:r>
            <w:rPr>
              <w:rFonts w:ascii="Cambria Math" w:eastAsiaTheme="minorEastAsia" w:hAnsi="Cambria Math" w:cs="Times New Roman"/>
              <w:sz w:val="20"/>
              <w:szCs w:val="20"/>
            </w:rPr>
            <m:t>(1-</m:t>
          </m:r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ρ</m:t>
          </m:r>
          <m:r>
            <w:rPr>
              <w:rFonts w:ascii="Cambria Math" w:eastAsiaTheme="minorEastAsia" w:hAnsi="Cambria Math" w:cs="Times New Roman"/>
              <w:sz w:val="20"/>
              <w:szCs w:val="20"/>
            </w:rPr>
            <m:t>)</m:t>
          </m:r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*</m:t>
          </m:r>
          <m:r>
            <w:rPr>
              <w:rFonts w:ascii="Cambria Math" w:eastAsiaTheme="minorEastAsia" w:hAnsi="Cambria Math" w:cs="Times New Roman"/>
              <w:sz w:val="20"/>
              <w:szCs w:val="20"/>
            </w:rPr>
            <m:t>λ</m:t>
          </m:r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+A-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u</m:t>
              </m:r>
            </m:sup>
          </m:sSubSup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1</m:t>
              </m:r>
            </m:sub>
          </m:sSub>
        </m:oMath>
      </m:oMathPara>
    </w:p>
    <w:p w14:paraId="0762597B" w14:textId="77777777" w:rsidR="00541ED4" w:rsidRPr="00A117CD" w:rsidRDefault="00A117CD" w:rsidP="00A117CD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t</m:t>
              </m:r>
            </m:sup>
          </m:sSubSup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=ρ*</m:t>
          </m:r>
          <m:r>
            <w:rPr>
              <w:rFonts w:ascii="Cambria Math" w:eastAsiaTheme="minorEastAsia" w:hAnsi="Cambria Math" w:cs="Times New Roman"/>
              <w:sz w:val="20"/>
              <w:szCs w:val="20"/>
            </w:rPr>
            <m:t>λ</m:t>
          </m:r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t</m:t>
              </m:r>
            </m:sup>
          </m:sSubSup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1</m:t>
              </m:r>
            </m:sub>
          </m:sSub>
        </m:oMath>
      </m:oMathPara>
    </w:p>
    <w:p w14:paraId="630F80C0" w14:textId="77777777" w:rsidR="00541ED4" w:rsidRPr="00A117CD" w:rsidRDefault="00A117CD" w:rsidP="00A117CD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u</m:t>
              </m:r>
            </m:sup>
          </m:sSubSup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+g *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t</m:t>
              </m:r>
            </m:sup>
          </m:sSubSup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-θ*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o1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-(1-θ)*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2</m:t>
              </m:r>
            </m:sub>
          </m:sSub>
        </m:oMath>
      </m:oMathPara>
    </w:p>
    <w:p w14:paraId="64CB2103" w14:textId="77777777" w:rsidR="00541ED4" w:rsidRPr="00A117CD" w:rsidRDefault="00A117CD" w:rsidP="00A117CD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dQ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=</m:t>
          </m:r>
          <m:r>
            <w:rPr>
              <w:rFonts w:ascii="Cambria Math" w:eastAsiaTheme="minorEastAsia" w:hAnsi="Cambria Math" w:cs="Times New Roman"/>
              <w:sz w:val="20"/>
              <w:szCs w:val="20"/>
            </w:rPr>
            <m:t>(1-</m:t>
          </m:r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g</m:t>
          </m:r>
          <m:r>
            <w:rPr>
              <w:rFonts w:ascii="Cambria Math" w:eastAsiaTheme="minorEastAsia" w:hAnsi="Cambria Math" w:cs="Times New Roman"/>
              <w:sz w:val="20"/>
              <w:szCs w:val="20"/>
            </w:rPr>
            <m:t>)</m:t>
          </m:r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 xml:space="preserve"> *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t</m:t>
              </m:r>
            </m:sup>
          </m:sSubSup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+θ*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o1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µ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*Q/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-(1-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µ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)*Q/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2</m:t>
              </m:r>
            </m:sub>
          </m:sSub>
        </m:oMath>
      </m:oMathPara>
    </w:p>
    <w:p w14:paraId="5FBE5312" w14:textId="77777777" w:rsidR="00541ED4" w:rsidRPr="00A117CD" w:rsidRDefault="00A117CD" w:rsidP="00A117CD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dR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=(1-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µ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)*(1-θ) 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+(1-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µ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)*Q/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2</m:t>
              </m:r>
            </m:sub>
          </m:sSub>
        </m:oMath>
      </m:oMathPara>
    </w:p>
    <w:p w14:paraId="2385B15B" w14:textId="77777777" w:rsidR="00541ED4" w:rsidRPr="00A117CD" w:rsidRDefault="00A117CD" w:rsidP="00A117CD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color w:val="000000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µ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*(1-θ) 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µ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0"/>
              <w:szCs w:val="20"/>
            </w:rPr>
            <m:t>*Q/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0"/>
                  <w:szCs w:val="20"/>
                </w:rPr>
                <m:t>2</m:t>
              </m:r>
            </m:sub>
          </m:sSub>
        </m:oMath>
      </m:oMathPara>
    </w:p>
    <w:p w14:paraId="5AF1C567" w14:textId="77777777" w:rsidR="00541ED4" w:rsidRPr="00A117CD" w:rsidRDefault="00541ED4" w:rsidP="00A117CD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DF2D62D" w14:textId="77777777" w:rsidR="00236AC5" w:rsidRPr="00A117CD" w:rsidRDefault="00541ED4" w:rsidP="00A117CD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17CD">
        <w:rPr>
          <w:rFonts w:ascii="Times New Roman" w:hAnsi="Times New Roman" w:cs="Times New Roman"/>
          <w:sz w:val="20"/>
          <w:szCs w:val="20"/>
          <w:lang w:val="en-US"/>
        </w:rPr>
        <w:t>A(t) represents the number of people infected coming</w:t>
      </w:r>
      <w:r w:rsidR="00236AC5" w:rsidRPr="00A117CD">
        <w:rPr>
          <w:rFonts w:ascii="Times New Roman" w:hAnsi="Times New Roman" w:cs="Times New Roman"/>
          <w:sz w:val="20"/>
          <w:szCs w:val="20"/>
          <w:lang w:val="en-US"/>
        </w:rPr>
        <w:t xml:space="preserve"> from China per day, while the force of infection is described as </w:t>
      </w:r>
    </w:p>
    <w:p w14:paraId="33AF2724" w14:textId="2D3D0340" w:rsidR="00236AC5" w:rsidRPr="00A117CD" w:rsidRDefault="00541ED4" w:rsidP="00A117CD">
      <w:pPr>
        <w:autoSpaceDE w:val="0"/>
        <w:autoSpaceDN w:val="0"/>
        <w:adjustRightInd w:val="0"/>
        <w:spacing w:line="276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w:br/>
        </m:r>
      </m:oMath>
      <m:oMathPara>
        <m:oMath>
          <m:r>
            <w:rPr>
              <w:rFonts w:ascii="Cambria Math" w:eastAsiaTheme="minorEastAsia" w:hAnsi="Cambria Math" w:cs="Times New Roman"/>
              <w:sz w:val="20"/>
              <w:szCs w:val="20"/>
            </w:rPr>
            <m:t>λ=</m:t>
          </m:r>
          <w:bookmarkStart w:id="1" w:name="_Hlk34398528"/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18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i,i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(I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+</m:t>
                  </m:r>
                  <w:bookmarkStart w:id="2" w:name="_Hlk34398671"/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u</m:t>
                      </m:r>
                    </m:sup>
                  </m:sSubSup>
                  <w:bookmarkEnd w:id="2"/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)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N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18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i,i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*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t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N</m:t>
                      </m:r>
                    </m:den>
                  </m:f>
                </m:e>
              </m:nary>
            </m:e>
          </m:nary>
        </m:oMath>
      </m:oMathPara>
      <w:bookmarkEnd w:id="1"/>
    </w:p>
    <w:p w14:paraId="07D40F06" w14:textId="18B280AD" w:rsidR="00541ED4" w:rsidRPr="00A117CD" w:rsidRDefault="00541ED4" w:rsidP="00A117CD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B8A4257" w14:textId="444B7C62" w:rsidR="00DC7FA7" w:rsidRPr="00A117CD" w:rsidRDefault="008233D0" w:rsidP="00A117CD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  <w:lang w:val="en-US"/>
        </w:rPr>
        <w:t xml:space="preserve">Where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R0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b>
            </m:sSub>
          </m:den>
        </m:f>
      </m:oMath>
      <w:r w:rsidRPr="00A117CD">
        <w:rPr>
          <w:rFonts w:ascii="Times New Roman" w:eastAsiaTheme="minorEastAsia" w:hAnsi="Times New Roman" w:cs="Times New Roman"/>
          <w:sz w:val="20"/>
          <w:szCs w:val="20"/>
        </w:rPr>
        <w:t xml:space="preserve"> for symptomatic and untraced contacts,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</m:t>
            </m:r>
          </m:den>
        </m:f>
      </m:oMath>
      <w:r w:rsidRPr="00A117CD">
        <w:rPr>
          <w:rFonts w:ascii="Times New Roman" w:eastAsiaTheme="minorEastAsia" w:hAnsi="Times New Roman" w:cs="Times New Roman"/>
          <w:sz w:val="20"/>
          <w:szCs w:val="20"/>
        </w:rPr>
        <w:t xml:space="preserve"> for latent traced and home quarantined (50% reduction in R0)</w:t>
      </w:r>
      <w:r w:rsidR="008F1922" w:rsidRPr="00A117CD">
        <w:rPr>
          <w:rFonts w:ascii="Times New Roman" w:eastAsiaTheme="minorEastAsia" w:hAnsi="Times New Roman" w:cs="Times New Roman"/>
          <w:sz w:val="20"/>
          <w:szCs w:val="20"/>
        </w:rPr>
        <w:t>,</w:t>
      </w:r>
      <w:r w:rsidRPr="00A117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i,i</m:t>
            </m:r>
          </m:sub>
        </m:sSub>
      </m:oMath>
      <w:r w:rsidRPr="00A117CD">
        <w:rPr>
          <w:rFonts w:ascii="Times New Roman" w:eastAsiaTheme="minorEastAsia" w:hAnsi="Times New Roman" w:cs="Times New Roman"/>
          <w:sz w:val="20"/>
          <w:szCs w:val="20"/>
        </w:rPr>
        <w:t xml:space="preserve"> is the age-specific contact matrix adapted from</w:t>
      </w:r>
      <w:r w:rsidR="0099309C" w:rsidRPr="00A117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99309C" w:rsidRPr="00A117CD">
        <w:rPr>
          <w:rFonts w:ascii="Times New Roman" w:eastAsiaTheme="minorEastAsia" w:hAnsi="Times New Roman" w:cs="Times New Roman"/>
          <w:sz w:val="20"/>
          <w:szCs w:val="20"/>
        </w:rPr>
        <w:fldChar w:fldCharType="begin"/>
      </w:r>
      <w:r w:rsidR="0099309C" w:rsidRPr="00A117CD">
        <w:rPr>
          <w:rFonts w:ascii="Times New Roman" w:eastAsiaTheme="minorEastAsia" w:hAnsi="Times New Roman" w:cs="Times New Roman"/>
          <w:sz w:val="20"/>
          <w:szCs w:val="20"/>
        </w:rPr>
        <w:instrText xml:space="preserve"> ADDIN EN.CITE &lt;EndNote&gt;&lt;Cite&gt;&lt;Author&gt;Mossong&lt;/Author&gt;&lt;Year&gt;2008&lt;/Year&gt;&lt;RecNum&gt;62&lt;/RecNum&gt;&lt;DisplayText&gt;(3)&lt;/DisplayText&gt;&lt;record&gt;&lt;rec-number&gt;62&lt;/rec-number&gt;&lt;foreign-keys&gt;&lt;key app="EN" db-id="rarxdve0l9sr0qe2wea5dvf65fzsa2vfavwa" timestamp="1583727404"&gt;62&lt;/key&gt;&lt;/foreign-keys&gt;&lt;ref-type name="Journal Article"&gt;17&lt;/ref-type&gt;&lt;contributors&gt;&lt;authors&gt;&lt;author&gt;Mossong, Joël&lt;/author&gt;&lt;author&gt;Hens, Niel&lt;/author&gt;&lt;author&gt;Jit, Mark&lt;/author&gt;&lt;author&gt;Beutels, Philippe&lt;/author&gt;&lt;author&gt;Auranen, Kari&lt;/author&gt;&lt;author&gt;Mikolajczyk, Rafael&lt;/author&gt;&lt;author&gt;Massari, Marco&lt;/author&gt;&lt;author&gt;Salmaso, Stefania&lt;/author&gt;&lt;author&gt;Tomba, Gianpaolo Scalia&lt;/author&gt;&lt;author&gt;Wallinga, Jacco&lt;/author&gt;&lt;/authors&gt;&lt;/contributors&gt;&lt;titles&gt;&lt;title&gt;Social contacts and mixing patterns relevant to the spread of infectious diseases&lt;/title&gt;&lt;secondary-title&gt;PLoS medicine&lt;/secondary-title&gt;&lt;/titles&gt;&lt;periodical&gt;&lt;full-title&gt;PLoS medicine&lt;/full-title&gt;&lt;/periodical&gt;&lt;volume&gt;5&lt;/volume&gt;&lt;number&gt;3&lt;/number&gt;&lt;dates&gt;&lt;year&gt;2008&lt;/year&gt;&lt;/dates&gt;&lt;urls&gt;&lt;/urls&gt;&lt;/record&gt;&lt;/Cite&gt;&lt;/EndNote&gt;</w:instrText>
      </w:r>
      <w:r w:rsidR="0099309C" w:rsidRPr="00A117CD">
        <w:rPr>
          <w:rFonts w:ascii="Times New Roman" w:eastAsiaTheme="minorEastAsia" w:hAnsi="Times New Roman" w:cs="Times New Roman"/>
          <w:sz w:val="20"/>
          <w:szCs w:val="20"/>
        </w:rPr>
        <w:fldChar w:fldCharType="separate"/>
      </w:r>
      <w:r w:rsidR="0099309C" w:rsidRPr="00A117CD">
        <w:rPr>
          <w:rFonts w:ascii="Times New Roman" w:eastAsiaTheme="minorEastAsia" w:hAnsi="Times New Roman" w:cs="Times New Roman"/>
          <w:noProof/>
          <w:sz w:val="20"/>
          <w:szCs w:val="20"/>
        </w:rPr>
        <w:t>(3)</w:t>
      </w:r>
      <w:r w:rsidR="0099309C" w:rsidRPr="00A117CD">
        <w:rPr>
          <w:rFonts w:ascii="Times New Roman" w:eastAsiaTheme="minorEastAsia" w:hAnsi="Times New Roman" w:cs="Times New Roman"/>
          <w:sz w:val="20"/>
          <w:szCs w:val="20"/>
        </w:rPr>
        <w:fldChar w:fldCharType="end"/>
      </w:r>
      <w:r w:rsidR="0099309C" w:rsidRPr="00A117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8F1922" w:rsidRPr="00A117CD">
        <w:rPr>
          <w:rFonts w:ascii="Times New Roman" w:hAnsi="Times New Roman" w:cs="Times New Roman"/>
          <w:sz w:val="20"/>
          <w:szCs w:val="20"/>
        </w:rPr>
        <w:t xml:space="preserve">and </w:t>
      </w:r>
      <w:r w:rsidR="008F1922" w:rsidRPr="00A117CD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8F1922" w:rsidRPr="00A117CD">
        <w:rPr>
          <w:rFonts w:ascii="Times New Roman" w:hAnsi="Times New Roman" w:cs="Times New Roman"/>
          <w:sz w:val="20"/>
          <w:szCs w:val="20"/>
        </w:rPr>
        <w:t xml:space="preserve"> is the total population.</w:t>
      </w:r>
      <w:r w:rsidR="00B03D89" w:rsidRPr="00A117CD">
        <w:rPr>
          <w:rFonts w:ascii="Times New Roman" w:hAnsi="Times New Roman" w:cs="Times New Roman"/>
          <w:sz w:val="20"/>
          <w:szCs w:val="20"/>
        </w:rPr>
        <w:t xml:space="preserve"> The following table shows all the parameters used and their value.</w:t>
      </w:r>
    </w:p>
    <w:p w14:paraId="12853612" w14:textId="14C3F628" w:rsidR="00B03D89" w:rsidRPr="00A117CD" w:rsidRDefault="00B03D89" w:rsidP="00A117CD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Table S3: model parameters used and their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9"/>
        <w:gridCol w:w="1821"/>
        <w:gridCol w:w="2359"/>
        <w:gridCol w:w="2477"/>
      </w:tblGrid>
      <w:tr w:rsidR="00762C01" w:rsidRPr="00A117CD" w14:paraId="566A6A9C" w14:textId="77777777" w:rsidTr="00762C01">
        <w:tc>
          <w:tcPr>
            <w:tcW w:w="2359" w:type="dxa"/>
          </w:tcPr>
          <w:p w14:paraId="33BF776E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821" w:type="dxa"/>
          </w:tcPr>
          <w:p w14:paraId="58E32BA6" w14:textId="430B49E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2359" w:type="dxa"/>
          </w:tcPr>
          <w:p w14:paraId="535590F3" w14:textId="609BED15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477" w:type="dxa"/>
          </w:tcPr>
          <w:p w14:paraId="14A699E4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</w:tr>
      <w:tr w:rsidR="00762C01" w:rsidRPr="00A117CD" w14:paraId="617F3C93" w14:textId="77777777" w:rsidTr="00762C01">
        <w:tc>
          <w:tcPr>
            <w:tcW w:w="2359" w:type="dxa"/>
          </w:tcPr>
          <w:p w14:paraId="4B88D802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 xml:space="preserve">Basic reproduction number </w:t>
            </w:r>
          </w:p>
        </w:tc>
        <w:tc>
          <w:tcPr>
            <w:tcW w:w="1821" w:type="dxa"/>
          </w:tcPr>
          <w:p w14:paraId="29253F1B" w14:textId="77B0C630" w:rsidR="00762C01" w:rsidRPr="00A117CD" w:rsidRDefault="00762C01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R0</w:t>
            </w:r>
          </w:p>
        </w:tc>
        <w:tc>
          <w:tcPr>
            <w:tcW w:w="2359" w:type="dxa"/>
          </w:tcPr>
          <w:p w14:paraId="5BD3AFCC" w14:textId="1E0E6429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2477" w:type="dxa"/>
          </w:tcPr>
          <w:p w14:paraId="630C149A" w14:textId="3E813F59" w:rsidR="00762C01" w:rsidRPr="00A117CD" w:rsidRDefault="00BA2D9B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99309C" w:rsidRPr="00A117CD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&lt;EndNote&gt;&lt;Cite&gt;&lt;Author&gt;Li&lt;/Author&gt;&lt;Year&gt;2020&lt;/Year&gt;&lt;RecNum&gt;5&lt;/RecNum&gt;&lt;DisplayText&gt;(4)&lt;/DisplayText&gt;&lt;record&gt;&lt;rec-number&gt;5&lt;/rec-number&gt;&lt;foreign-keys&gt;&lt;key app="EN" db-id="rarxdve0l9sr0qe2wea5dvf65fzsa2vfavwa" timestamp="0"&gt;5&lt;/key&gt;&lt;/foreign-keys&gt;&lt;ref-type name="Journal Article"&gt;17&lt;/ref-type&gt;&lt;contributors&gt;&lt;authors&gt;&lt;author&gt;Li, Qun&lt;/author&gt;&lt;author&gt;Guan, Xuhua&lt;/author&gt;&lt;author&gt;Wu, Peng&lt;/author&gt;&lt;author&gt;Wang, Xiaoye&lt;/author&gt;&lt;author&gt;Zhou, Lei&lt;/author&gt;&lt;author&gt;Tong, Yeqing&lt;/author&gt;&lt;author&gt;Ren, Ruiqi&lt;/author&gt;&lt;author&gt;Leung, Kathy SM&lt;/author&gt;&lt;author&gt;Lau, Eric HY&lt;/author&gt;&lt;author&gt;Wong, Jessica Y&lt;/author&gt;&lt;/authors&gt;&lt;/contributors&gt;&lt;titles&gt;&lt;title&gt;Early transmission dynamics in Wuhan, China, of novel coronavirus–infected pneumonia&lt;/title&gt;&lt;secondary-title&gt;New England Journal of Medicine&lt;/secondary-title&gt;&lt;/titles&gt;&lt;dates&gt;&lt;year&gt;2020&lt;/year&gt;&lt;/dates&gt;&lt;urls&gt;&lt;/urls&gt;&lt;/record&gt;&lt;/Cite&gt;&lt;/EndNote&gt;</w:instrTex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9309C" w:rsidRPr="00A117CD">
              <w:rPr>
                <w:rFonts w:ascii="Times New Roman" w:hAnsi="Times New Roman" w:cs="Times New Roman"/>
                <w:noProof/>
                <w:sz w:val="16"/>
                <w:szCs w:val="16"/>
              </w:rPr>
              <w:t>(4)</w: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762C01"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762C01" w:rsidRPr="00A117CD">
              <w:rPr>
                <w:rFonts w:ascii="Times New Roman" w:hAnsi="Times New Roman" w:cs="Times New Roman"/>
                <w:sz w:val="16"/>
                <w:szCs w:val="16"/>
              </w:rPr>
              <w:instrText xml:space="preserve"> QUOTE "{Li, 2020 #5}" </w:instrText>
            </w:r>
            <w:r w:rsidR="00762C01"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62C01" w:rsidRPr="00A117CD" w14:paraId="164CF7EF" w14:textId="77777777" w:rsidTr="00762C01">
        <w:tc>
          <w:tcPr>
            <w:tcW w:w="2359" w:type="dxa"/>
          </w:tcPr>
          <w:p w14:paraId="6943AB11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Infectious period</w:t>
            </w:r>
          </w:p>
        </w:tc>
        <w:tc>
          <w:tcPr>
            <w:tcW w:w="1821" w:type="dxa"/>
          </w:tcPr>
          <w:p w14:paraId="3C6AEF21" w14:textId="5A417891" w:rsidR="00762C01" w:rsidRPr="00A117CD" w:rsidRDefault="00A117CD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16"/>
                        <w:szCs w:val="16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16"/>
                        <w:szCs w:val="16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16"/>
                    <w:szCs w:val="16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16"/>
                        <w:szCs w:val="16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16"/>
                        <w:szCs w:val="16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359" w:type="dxa"/>
          </w:tcPr>
          <w:p w14:paraId="640698F2" w14:textId="14F2A9DB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12.2 days of which 5.2 asymptomatic and 7 symptomatic</w:t>
            </w:r>
          </w:p>
        </w:tc>
        <w:tc>
          <w:tcPr>
            <w:tcW w:w="2477" w:type="dxa"/>
          </w:tcPr>
          <w:p w14:paraId="6C2659B9" w14:textId="5BEA4DE4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99309C" w:rsidRPr="00A117CD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&lt;EndNote&gt;&lt;Cite&gt;&lt;Author&gt;Li&lt;/Author&gt;&lt;Year&gt;2020&lt;/Year&gt;&lt;RecNum&gt;5&lt;/RecNum&gt;&lt;DisplayText&gt;(4)&lt;/DisplayText&gt;&lt;record&gt;&lt;rec-number&gt;5&lt;/rec-number&gt;&lt;foreign-keys&gt;&lt;key app="EN" db-id="rarxdve0l9sr0qe2wea5dvf65fzsa2vfavwa" timestamp="0"&gt;5&lt;/key&gt;&lt;/foreign-keys&gt;&lt;ref-type name="Journal Article"&gt;17&lt;/ref-type&gt;&lt;contributors&gt;&lt;authors&gt;&lt;author&gt;Li, Qun&lt;/author&gt;&lt;author&gt;Guan, Xuhua&lt;/author&gt;&lt;author&gt;Wu, Peng&lt;/author&gt;&lt;author&gt;Wang, Xiaoye&lt;/author&gt;&lt;author&gt;Zhou, Lei&lt;/author&gt;&lt;author&gt;Tong, Yeqing&lt;/author&gt;&lt;author&gt;Ren, Ruiqi&lt;/author&gt;&lt;author&gt;Leung, Kathy SM&lt;/author&gt;&lt;author&gt;Lau, Eric HY&lt;/author&gt;&lt;author&gt;Wong, Jessica Y&lt;/author&gt;&lt;/authors&gt;&lt;/contributors&gt;&lt;titles&gt;&lt;title&gt;Early transmission dynamics in Wuhan, China, of novel coronavirus–infected pneumonia&lt;/title&gt;&lt;secondary-title&gt;New England Journal of Medicine&lt;/secondary-title&gt;&lt;/titles&gt;&lt;dates&gt;&lt;year&gt;2020&lt;/year&gt;&lt;/dates&gt;&lt;urls&gt;&lt;/urls&gt;&lt;/record&gt;&lt;/Cite&gt;&lt;/EndNote&gt;</w:instrTex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9309C" w:rsidRPr="00A117CD">
              <w:rPr>
                <w:rFonts w:ascii="Times New Roman" w:hAnsi="Times New Roman" w:cs="Times New Roman"/>
                <w:noProof/>
                <w:sz w:val="16"/>
                <w:szCs w:val="16"/>
              </w:rPr>
              <w:t>(4)</w: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62C01" w:rsidRPr="00A117CD" w14:paraId="6E793EEC" w14:textId="77777777" w:rsidTr="00762C01">
        <w:tc>
          <w:tcPr>
            <w:tcW w:w="2359" w:type="dxa"/>
          </w:tcPr>
          <w:p w14:paraId="21D04AB1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Time to get isolated once symptomatic</w:t>
            </w:r>
          </w:p>
        </w:tc>
        <w:tc>
          <w:tcPr>
            <w:tcW w:w="1821" w:type="dxa"/>
          </w:tcPr>
          <w:p w14:paraId="48FA1381" w14:textId="33B4E361" w:rsidR="00762C01" w:rsidRPr="00A117CD" w:rsidRDefault="00A117CD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16"/>
                        <w:szCs w:val="16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16"/>
                        <w:szCs w:val="16"/>
                      </w:rPr>
                      <m:t>o1</m:t>
                    </m:r>
                  </m:sub>
                </m:sSub>
              </m:oMath>
            </m:oMathPara>
          </w:p>
        </w:tc>
        <w:tc>
          <w:tcPr>
            <w:tcW w:w="2359" w:type="dxa"/>
          </w:tcPr>
          <w:p w14:paraId="4ECE2AFD" w14:textId="6D64A425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5 days</w:t>
            </w:r>
          </w:p>
        </w:tc>
        <w:tc>
          <w:tcPr>
            <w:tcW w:w="2477" w:type="dxa"/>
          </w:tcPr>
          <w:p w14:paraId="5653F8B6" w14:textId="163960D5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99309C" w:rsidRPr="00A117CD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&lt;EndNote&gt;&lt;Cite&gt;&lt;Author&gt;Wang&lt;/Author&gt;&lt;Year&gt;2020&lt;/Year&gt;&lt;RecNum&gt;6&lt;/RecNum&gt;&lt;DisplayText&gt;(5)&lt;/DisplayText&gt;&lt;record&gt;&lt;rec-number&gt;6&lt;/rec-number&gt;&lt;foreign-keys&gt;&lt;key app="EN" db-id="rarxdve0l9sr0qe2wea5dvf65fzsa2vfavwa" timestamp="0"&gt;6&lt;/key&gt;&lt;/foreign-keys&gt;&lt;ref-type name="Journal Article"&gt;17&lt;/ref-type&gt;&lt;contributors&gt;&lt;authors&gt;&lt;author&gt;Wang, Dawei&lt;/author&gt;&lt;author&gt;Hu, Bo&lt;/author&gt;&lt;author&gt;Hu, Chang&lt;/author&gt;&lt;author&gt;Zhu, Fangfang&lt;/author&gt;&lt;author&gt;Liu, Xing&lt;/author&gt;&lt;author&gt;Zhang, Jing&lt;/author&gt;&lt;author&gt;Wang, Binbin&lt;/author&gt;&lt;author&gt;Xiang, Hui&lt;/author&gt;&lt;author&gt;Cheng, Zhenshun&lt;/author&gt;&lt;author&gt;Xiong, Yong&lt;/author&gt;&lt;author&gt;Zhao, Yan&lt;/author&gt;&lt;author&gt;Li, Yirong&lt;/author&gt;&lt;author&gt;Wang, Xinghuan&lt;/author&gt;&lt;author&gt;Peng, Zhiyong&lt;/author&gt;&lt;/authors&gt;&lt;/contributors&gt;&lt;titles&gt;&lt;title&gt;Clinical Characteristics of 138 Hospitalized Patients With 2019 Novel Coronavirus–Infected Pneumonia in Wuhan, China&lt;/title&gt;&lt;secondary-title&gt;JAMA&lt;/secondary-title&gt;&lt;/titles&gt;&lt;dates&gt;&lt;year&gt;2020&lt;/year&gt;&lt;/dates&gt;&lt;isbn&gt;0098-7484&lt;/isbn&gt;&lt;urls&gt;&lt;related-urls&gt;&lt;url&gt;https://doi.org/10.1001/jama.2020.1585&lt;/url&gt;&lt;/related-urls&gt;&lt;/urls&gt;&lt;electronic-resource-num&gt;10.1001/jama.2020.1585&lt;/electronic-resource-num&gt;&lt;access-date&gt;2/20/2020&lt;/access-date&gt;&lt;/record&gt;&lt;/Cite&gt;&lt;/EndNote&gt;</w:instrTex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9309C" w:rsidRPr="00A117CD">
              <w:rPr>
                <w:rFonts w:ascii="Times New Roman" w:hAnsi="Times New Roman" w:cs="Times New Roman"/>
                <w:noProof/>
                <w:sz w:val="16"/>
                <w:szCs w:val="16"/>
              </w:rPr>
              <w:t>(5)</w: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62C01" w:rsidRPr="00A117CD" w14:paraId="5EA337EC" w14:textId="77777777" w:rsidTr="00762C01">
        <w:tc>
          <w:tcPr>
            <w:tcW w:w="2359" w:type="dxa"/>
          </w:tcPr>
          <w:p w14:paraId="3C6FD7A6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 xml:space="preserve">Effectiveness of home quarantine </w:t>
            </w:r>
          </w:p>
        </w:tc>
        <w:tc>
          <w:tcPr>
            <w:tcW w:w="1821" w:type="dxa"/>
          </w:tcPr>
          <w:p w14:paraId="58231402" w14:textId="52A5C83B" w:rsidR="00762C01" w:rsidRPr="00A117CD" w:rsidRDefault="00A02DB7" w:rsidP="00A117C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R0/2</w:t>
            </w:r>
          </w:p>
        </w:tc>
        <w:tc>
          <w:tcPr>
            <w:tcW w:w="2359" w:type="dxa"/>
          </w:tcPr>
          <w:p w14:paraId="29B0D525" w14:textId="3CCB23A4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50% reduction in the R0</w:t>
            </w:r>
          </w:p>
        </w:tc>
        <w:tc>
          <w:tcPr>
            <w:tcW w:w="2477" w:type="dxa"/>
          </w:tcPr>
          <w:p w14:paraId="7FEDBE1C" w14:textId="5DCAA5FB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99309C" w:rsidRPr="00A117CD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&lt;EndNote&gt;&lt;Cite&gt;&lt;Author&gt;Zhang&lt;/Author&gt;&lt;Year&gt;2020&lt;/Year&gt;&lt;RecNum&gt;47&lt;/RecNum&gt;&lt;DisplayText&gt;(6)&lt;/DisplayText&gt;&lt;record&gt;&lt;rec-number&gt;47&lt;/rec-number&gt;&lt;foreign-keys&gt;&lt;key app="EN" db-id="rarxdve0l9sr0qe2wea5dvf65fzsa2vfavwa" timestamp="1583377691"&gt;47&lt;/key&gt;&lt;/foreign-keys&gt;&lt;ref-type name="Journal Article"&gt;17&lt;/ref-type&gt;&lt;contributors&gt;&lt;authors&gt;&lt;author&gt;Zhang, Sheng&lt;/author&gt;&lt;author&gt;Diao, MengYuan&lt;/author&gt;&lt;author&gt;Yu, Wenbo&lt;/author&gt;&lt;author&gt;Pei, Lei&lt;/author&gt;&lt;author&gt;Lin, Zhaofen&lt;/author&gt;&lt;author&gt;Chen, Dechang&lt;/author&gt;&lt;/authors&gt;&lt;/contributors&gt;&lt;titles&gt;&lt;title&gt;Estimation of the reproductive number of Novel Coronavirus (COVID-19) and the probable outbreak size on the Diamond Princess cruise ship: A data-driven analysis&lt;/title&gt;&lt;secondary-title&gt;International Journal of Infectious Diseases&lt;/secondary-title&gt;&lt;/titles&gt;&lt;periodical&gt;&lt;full-title&gt;International Journal of Infectious Diseases&lt;/full-title&gt;&lt;/periodical&gt;&lt;dates&gt;&lt;year&gt;2020&lt;/year&gt;&lt;/dates&gt;&lt;isbn&gt;1201-9712&lt;/isbn&gt;&lt;urls&gt;&lt;/urls&gt;&lt;/record&gt;&lt;/Cite&gt;&lt;/EndNote&gt;</w:instrTex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9309C" w:rsidRPr="00A117CD">
              <w:rPr>
                <w:rFonts w:ascii="Times New Roman" w:hAnsi="Times New Roman" w:cs="Times New Roman"/>
                <w:noProof/>
                <w:sz w:val="16"/>
                <w:szCs w:val="16"/>
              </w:rPr>
              <w:t>(6)</w: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62C01" w:rsidRPr="00A117CD" w14:paraId="23255A4E" w14:textId="77777777" w:rsidTr="00762C01">
        <w:tc>
          <w:tcPr>
            <w:tcW w:w="2359" w:type="dxa"/>
          </w:tcPr>
          <w:p w14:paraId="5D5BCBAE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Duration of hospital isolation</w:t>
            </w:r>
          </w:p>
        </w:tc>
        <w:tc>
          <w:tcPr>
            <w:tcW w:w="1821" w:type="dxa"/>
          </w:tcPr>
          <w:p w14:paraId="57F3D93E" w14:textId="4F853DD0" w:rsidR="00762C01" w:rsidRPr="00A117CD" w:rsidRDefault="00A117CD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16"/>
                        <w:szCs w:val="16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16"/>
                        <w:szCs w:val="16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359" w:type="dxa"/>
          </w:tcPr>
          <w:p w14:paraId="25A1B57E" w14:textId="3938ED49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20 days</w:t>
            </w:r>
          </w:p>
        </w:tc>
        <w:tc>
          <w:tcPr>
            <w:tcW w:w="2477" w:type="dxa"/>
          </w:tcPr>
          <w:p w14:paraId="47BC7019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2C01" w:rsidRPr="00A117CD" w14:paraId="0761D8DA" w14:textId="77777777" w:rsidTr="00762C01">
        <w:tc>
          <w:tcPr>
            <w:tcW w:w="2359" w:type="dxa"/>
          </w:tcPr>
          <w:p w14:paraId="6B063966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Proportion of asymptomatic or very mild infectious</w:t>
            </w:r>
          </w:p>
        </w:tc>
        <w:tc>
          <w:tcPr>
            <w:tcW w:w="1821" w:type="dxa"/>
          </w:tcPr>
          <w:p w14:paraId="39AF24DF" w14:textId="0CED18EE" w:rsidR="00762C01" w:rsidRPr="00A117CD" w:rsidRDefault="00A02DB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sz w:val="16"/>
                    <w:szCs w:val="16"/>
                  </w:rPr>
                  <m:t>g</m:t>
                </m:r>
              </m:oMath>
            </m:oMathPara>
          </w:p>
        </w:tc>
        <w:tc>
          <w:tcPr>
            <w:tcW w:w="2359" w:type="dxa"/>
          </w:tcPr>
          <w:p w14:paraId="68D500CD" w14:textId="40E2038E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34.6% (20% and 50% used in sensitivity analyses)</w:t>
            </w:r>
          </w:p>
        </w:tc>
        <w:tc>
          <w:tcPr>
            <w:tcW w:w="2477" w:type="dxa"/>
          </w:tcPr>
          <w:p w14:paraId="4E8CB753" w14:textId="47016A3A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99309C" w:rsidRPr="00A117CD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&lt;EndNote&gt;&lt;Cite&gt;&lt;Author&gt;Mizumoto&lt;/Author&gt;&lt;Year&gt;2020&lt;/Year&gt;&lt;RecNum&gt;49&lt;/RecNum&gt;&lt;DisplayText&gt;(7, 8)&lt;/DisplayText&gt;&lt;record&gt;&lt;rec-number&gt;49&lt;/rec-number&gt;&lt;foreign-keys&gt;&lt;key app="EN" db-id="rarxdve0l9sr0qe2wea5dvf65fzsa2vfavwa" timestamp="1583378353"&gt;49&lt;/key&gt;&lt;/foreign-keys&gt;&lt;ref-type name="Journal Article"&gt;17&lt;/ref-type&gt;&lt;contributors&gt;&lt;authors&gt;&lt;author&gt;Mizumoto, Kenji&lt;/author&gt;&lt;author&gt;Chowell, Gerardo&lt;/author&gt;&lt;/authors&gt;&lt;/contributors&gt;&lt;titles&gt;&lt;title&gt;Transmission potential of the novel coronavirus (COVID-19) onboard the Diamond Princess Cruises Ship, 2020&lt;/title&gt;&lt;secondary-title&gt;Infectious Disease Modelling&lt;/secondary-title&gt;&lt;/titles&gt;&lt;periodical&gt;&lt;full-title&gt;Infectious Disease Modelling&lt;/full-title&gt;&lt;/periodical&gt;&lt;dates&gt;&lt;year&gt;2020&lt;/year&gt;&lt;/dates&gt;&lt;isbn&gt;2468-0427&lt;/isbn&gt;&lt;urls&gt;&lt;/urls&gt;&lt;/record&gt;&lt;/Cite&gt;&lt;Cite&gt;&lt;Author&gt;Mizumoto&lt;/Author&gt;&lt;Year&gt;2020&lt;/Year&gt;&lt;RecNum&gt;48&lt;/RecNum&gt;&lt;record&gt;&lt;rec-number&gt;48&lt;/rec-number&gt;&lt;foreign-keys&gt;&lt;key app="EN" db-id="rarxdve0l9sr0qe2wea5dvf65fzsa2vfavwa" timestamp="1583378245"&gt;48&lt;/key&gt;&lt;/foreign-keys&gt;&lt;ref-type name="Journal Article"&gt;17&lt;/ref-type&gt;&lt;contributors&gt;&lt;authors&gt;&lt;author&gt;Mizumoto, Kenji&lt;/author&gt;&lt;author&gt;Kagaya, Katsushi&lt;/author&gt;&lt;author&gt;Zarebski, Alexander&lt;/author&gt;&lt;author&gt;Chowell, Gerardo&lt;/author&gt;&lt;/authors&gt;&lt;/contributors&gt;&lt;titles&gt;&lt;title&gt;Estimating the Asymptomatic Ratio of 2019 Novel Coronavirus onboard the Princess Cruises Ship, 2020&lt;/title&gt;&lt;secondary-title&gt;medRxiv&lt;/secondary-title&gt;&lt;/titles&gt;&lt;periodical&gt;&lt;full-title&gt;medRxiv&lt;/full-title&gt;&lt;/periodical&gt;&lt;dates&gt;&lt;year&gt;2020&lt;/year&gt;&lt;/dates&gt;&lt;urls&gt;&lt;/urls&gt;&lt;/record&gt;&lt;/Cite&gt;&lt;/EndNote&gt;</w:instrTex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9309C" w:rsidRPr="00A117CD">
              <w:rPr>
                <w:rFonts w:ascii="Times New Roman" w:hAnsi="Times New Roman" w:cs="Times New Roman"/>
                <w:noProof/>
                <w:sz w:val="16"/>
                <w:szCs w:val="16"/>
              </w:rPr>
              <w:t>(7, 8)</w: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62C01" w:rsidRPr="00A117CD" w14:paraId="48A744D9" w14:textId="77777777" w:rsidTr="00762C01">
        <w:tc>
          <w:tcPr>
            <w:tcW w:w="2359" w:type="dxa"/>
          </w:tcPr>
          <w:p w14:paraId="4FC8D3AC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Proportion of contacts identified for home quarantine</w:t>
            </w:r>
          </w:p>
        </w:tc>
        <w:tc>
          <w:tcPr>
            <w:tcW w:w="1821" w:type="dxa"/>
          </w:tcPr>
          <w:p w14:paraId="49995DFE" w14:textId="69CC2E55" w:rsidR="00762C01" w:rsidRPr="00A117CD" w:rsidRDefault="00A02DB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sz w:val="16"/>
                    <w:szCs w:val="16"/>
                  </w:rPr>
                  <m:t>ρ</m:t>
                </m:r>
              </m:oMath>
            </m:oMathPara>
          </w:p>
        </w:tc>
        <w:tc>
          <w:tcPr>
            <w:tcW w:w="2359" w:type="dxa"/>
          </w:tcPr>
          <w:p w14:paraId="666D5B54" w14:textId="0F26410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2477" w:type="dxa"/>
          </w:tcPr>
          <w:p w14:paraId="0C558A4C" w14:textId="630D3E4C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99309C" w:rsidRPr="00A117CD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&lt;EndNote&gt;&lt;Cite&gt;&lt;Author&gt;MacIntyre&lt;/Author&gt;&lt;Year&gt;2019&lt;/Year&gt;&lt;RecNum&gt;21&lt;/RecNum&gt;&lt;DisplayText&gt;(9)&lt;/DisplayText&gt;&lt;record&gt;&lt;rec-number&gt;21&lt;/rec-number&gt;&lt;foreign-keys&gt;&lt;key app="EN" db-id="rarxdve0l9sr0qe2wea5dvf65fzsa2vfavwa" timestamp="0"&gt;21&lt;/key&gt;&lt;/foreign-keys&gt;&lt;ref-type name="Journal Article"&gt;17&lt;/ref-type&gt;&lt;contributors&gt;&lt;authors&gt;&lt;author&gt;MacIntyre, Chandini Raina; Costantion, Valentina; Kunasekaram, Mohana Priya&lt;/author&gt;&lt;/authors&gt;&lt;/contributors&gt;&lt;titles&gt;&lt;title&gt;Health system capacity in Sydney,&amp;#xD;Australia in the event of a biological attack with smallpox&lt;/title&gt;&lt;secondary-title&gt;PLOS One&lt;/secondary-title&gt;&lt;/titles&gt;&lt;volume&gt;14&lt;/volume&gt;&lt;number&gt;6&lt;/number&gt;&lt;edition&gt;June 14 2019&lt;/edition&gt;&lt;dates&gt;&lt;year&gt;2019&lt;/year&gt;&lt;pub-dates&gt;&lt;date&gt;June 14 2019&lt;/date&gt;&lt;/pub-dates&gt;&lt;/dates&gt;&lt;urls&gt;&lt;/urls&gt;&lt;electronic-resource-num&gt;https://doi.org/10.1371/journal.pone.0217704&lt;/electronic-resource-num&gt;&lt;/record&gt;&lt;/Cite&gt;&lt;/EndNote&gt;</w:instrTex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9309C" w:rsidRPr="00A117CD">
              <w:rPr>
                <w:rFonts w:ascii="Times New Roman" w:hAnsi="Times New Roman" w:cs="Times New Roman"/>
                <w:noProof/>
                <w:sz w:val="16"/>
                <w:szCs w:val="16"/>
              </w:rPr>
              <w:t>(9)</w: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62C01" w:rsidRPr="00A117CD" w14:paraId="0735D8AB" w14:textId="77777777" w:rsidTr="00762C01">
        <w:tc>
          <w:tcPr>
            <w:tcW w:w="2359" w:type="dxa"/>
          </w:tcPr>
          <w:p w14:paraId="54091E5C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 xml:space="preserve">Proportion of symptomatic people that get isolated after 5 days </w:t>
            </w:r>
          </w:p>
        </w:tc>
        <w:tc>
          <w:tcPr>
            <w:tcW w:w="1821" w:type="dxa"/>
          </w:tcPr>
          <w:p w14:paraId="7239A760" w14:textId="5FBC5355" w:rsidR="00762C01" w:rsidRPr="00A117CD" w:rsidRDefault="00A02DB7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sz w:val="16"/>
                    <w:szCs w:val="16"/>
                  </w:rPr>
                  <m:t>θ</m:t>
                </m:r>
              </m:oMath>
            </m:oMathPara>
          </w:p>
        </w:tc>
        <w:tc>
          <w:tcPr>
            <w:tcW w:w="2359" w:type="dxa"/>
          </w:tcPr>
          <w:p w14:paraId="7CDE8DFA" w14:textId="1BB7B8CF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90%</w:t>
            </w:r>
          </w:p>
        </w:tc>
        <w:tc>
          <w:tcPr>
            <w:tcW w:w="2477" w:type="dxa"/>
          </w:tcPr>
          <w:p w14:paraId="00F9B8DE" w14:textId="0666BCD1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99309C" w:rsidRPr="00A117CD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&lt;EndNote&gt;&lt;Cite&gt;&lt;Author&gt;MacIntyre&lt;/Author&gt;&lt;Year&gt;2019&lt;/Year&gt;&lt;RecNum&gt;21&lt;/RecNum&gt;&lt;DisplayText&gt;(9)&lt;/DisplayText&gt;&lt;record&gt;&lt;rec-number&gt;21&lt;/rec-number&gt;&lt;foreign-keys&gt;&lt;key app="EN" db-id="rarxdve0l9sr0qe2wea5dvf65fzsa2vfavwa" timestamp="0"&gt;21&lt;/key&gt;&lt;/foreign-keys&gt;&lt;ref-type name="Journal Article"&gt;17&lt;/ref-type&gt;&lt;contributors&gt;&lt;authors&gt;&lt;author&gt;MacIntyre, Chandini Raina; Costantion, Valentina; Kunasekaram, Mohana Priya&lt;/author&gt;&lt;/authors&gt;&lt;/contributors&gt;&lt;titles&gt;&lt;title&gt;Health system capacity in Sydney,&amp;#xD;Australia in the event of a biological attack with smallpox&lt;/title&gt;&lt;secondary-title&gt;PLOS One&lt;/secondary-title&gt;&lt;/titles&gt;&lt;volume&gt;14&lt;/volume&gt;&lt;number&gt;6&lt;/number&gt;&lt;edition&gt;June 14 2019&lt;/edition&gt;&lt;dates&gt;&lt;year&gt;2019&lt;/year&gt;&lt;pub-dates&gt;&lt;date&gt;June 14 2019&lt;/date&gt;&lt;/pub-dates&gt;&lt;/dates&gt;&lt;urls&gt;&lt;/urls&gt;&lt;electronic-resource-num&gt;https://doi.org/10.1371/journal.pone.0217704&lt;/electronic-resource-num&gt;&lt;/record&gt;&lt;/Cite&gt;&lt;/EndNote&gt;</w:instrTex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9309C" w:rsidRPr="00A117CD">
              <w:rPr>
                <w:rFonts w:ascii="Times New Roman" w:hAnsi="Times New Roman" w:cs="Times New Roman"/>
                <w:noProof/>
                <w:sz w:val="16"/>
                <w:szCs w:val="16"/>
              </w:rPr>
              <w:t>(9)</w: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62C01" w:rsidRPr="00A117CD" w14:paraId="53B43A08" w14:textId="77777777" w:rsidTr="00762C01">
        <w:tc>
          <w:tcPr>
            <w:tcW w:w="2359" w:type="dxa"/>
          </w:tcPr>
          <w:p w14:paraId="37C5DE8E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Age-specific case fatality rate (%) for the 18 age groups</w:t>
            </w:r>
          </w:p>
        </w:tc>
        <w:tc>
          <w:tcPr>
            <w:tcW w:w="1821" w:type="dxa"/>
          </w:tcPr>
          <w:p w14:paraId="5C4132A6" w14:textId="4935EF3A" w:rsidR="00762C01" w:rsidRPr="00A117CD" w:rsidRDefault="00A117CD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16"/>
                        <w:szCs w:val="16"/>
                      </w:rPr>
                      <m:t>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359" w:type="dxa"/>
          </w:tcPr>
          <w:p w14:paraId="3CF7C909" w14:textId="28D70756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t>0, 0, 0.2, 0.2, 0.2, 0.2, 0.2, 0.2, 0.4, 0.4, 1.3, 1.3, 3.6, 3.6, 8, 8, 14.8, 14.8</w:t>
            </w:r>
          </w:p>
          <w:p w14:paraId="08E83F88" w14:textId="77777777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7" w:type="dxa"/>
          </w:tcPr>
          <w:p w14:paraId="50D9EF0A" w14:textId="125B7870" w:rsidR="00762C01" w:rsidRPr="00A117CD" w:rsidRDefault="00762C01" w:rsidP="00A117C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99309C" w:rsidRPr="00A117CD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&lt;EndNote&gt;&lt;Cite&gt;&lt;Author&gt;Novel&lt;/Author&gt;&lt;Year&gt;2020&lt;/Year&gt;&lt;RecNum&gt;52&lt;/RecNum&gt;&lt;DisplayText&gt;(10)&lt;/DisplayText&gt;&lt;record&gt;&lt;rec-number&gt;52&lt;/rec-number&gt;&lt;foreign-keys&gt;&lt;key app="EN" db-id="rarxdve0l9sr0qe2wea5dvf65fzsa2vfavwa" timestamp="1583379059"&gt;52&lt;/key&gt;&lt;/foreign-keys&gt;&lt;ref-type name="Journal Article"&gt;17&lt;/ref-type&gt;&lt;contributors&gt;&lt;authors&gt;&lt;author&gt;Novel, Coronavirus Pneumonia Emergency Response Epidemiology&lt;/author&gt;&lt;/authors&gt;&lt;/contributors&gt;&lt;titles&gt;&lt;title&gt;The epidemiological characteristics of an outbreak of 2019 novel coronavirus diseases (COVID-19) in China&lt;/title&gt;&lt;secondary-title&gt;Zhonghua liu xing bing xue za zhi= Zhonghua liuxingbingxue zazhi&lt;/secondary-title&gt;&lt;/titles&gt;&lt;periodical&gt;&lt;full-title&gt;Zhonghua liu xing bing xue za zhi= Zhonghua liuxingbingxue zazhi&lt;/full-title&gt;&lt;/periodical&gt;&lt;pages&gt;145&lt;/pages&gt;&lt;volume&gt;41&lt;/volume&gt;&lt;number&gt;2&lt;/number&gt;&lt;dates&gt;&lt;year&gt;2020&lt;/year&gt;&lt;/dates&gt;&lt;isbn&gt;0254-6450&lt;/isbn&gt;&lt;urls&gt;&lt;/urls&gt;&lt;/record&gt;&lt;/Cite&gt;&lt;/EndNote&gt;</w:instrTex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9309C" w:rsidRPr="00A117CD">
              <w:rPr>
                <w:rFonts w:ascii="Times New Roman" w:hAnsi="Times New Roman" w:cs="Times New Roman"/>
                <w:noProof/>
                <w:sz w:val="16"/>
                <w:szCs w:val="16"/>
              </w:rPr>
              <w:t>(10)</w:t>
            </w:r>
            <w:r w:rsidRPr="00A117C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</w:tbl>
    <w:p w14:paraId="5EB8E03C" w14:textId="77777777" w:rsidR="00BA2D9B" w:rsidRPr="00A117CD" w:rsidRDefault="00BA2D9B" w:rsidP="00A117CD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3" w:name="_GoBack"/>
      <w:bookmarkEnd w:id="3"/>
    </w:p>
    <w:p w14:paraId="30AAEA2B" w14:textId="1F59A3B7" w:rsidR="00BA2D9B" w:rsidRPr="00A117CD" w:rsidRDefault="00A117CD" w:rsidP="00A117CD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117CD">
        <w:rPr>
          <w:rFonts w:ascii="Times New Roman" w:hAnsi="Times New Roman" w:cs="Times New Roman"/>
          <w:b/>
          <w:bCs/>
          <w:sz w:val="20"/>
          <w:szCs w:val="20"/>
        </w:rPr>
        <w:t>References</w:t>
      </w:r>
    </w:p>
    <w:p w14:paraId="04ACA104" w14:textId="6EB96845" w:rsidR="0099309C" w:rsidRPr="00A117CD" w:rsidRDefault="00BA2D9B" w:rsidP="00A117CD">
      <w:pPr>
        <w:pStyle w:val="EndNoteBibliography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fldChar w:fldCharType="begin"/>
      </w:r>
      <w:r w:rsidRPr="00A117CD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A117CD">
        <w:rPr>
          <w:rFonts w:ascii="Times New Roman" w:hAnsi="Times New Roman" w:cs="Times New Roman"/>
          <w:sz w:val="20"/>
          <w:szCs w:val="20"/>
        </w:rPr>
        <w:fldChar w:fldCharType="separate"/>
      </w:r>
      <w:r w:rsidR="0099309C" w:rsidRPr="00A117CD">
        <w:rPr>
          <w:rFonts w:ascii="Times New Roman" w:hAnsi="Times New Roman" w:cs="Times New Roman"/>
          <w:sz w:val="20"/>
          <w:szCs w:val="20"/>
        </w:rPr>
        <w:t>1.</w:t>
      </w:r>
      <w:r w:rsidR="0099309C" w:rsidRPr="00A117CD">
        <w:rPr>
          <w:rFonts w:ascii="Times New Roman" w:hAnsi="Times New Roman" w:cs="Times New Roman"/>
          <w:sz w:val="20"/>
          <w:szCs w:val="20"/>
        </w:rPr>
        <w:tab/>
        <w:t xml:space="preserve">World Health Organisation (WHO). Coronavirus disease 2019 (COVID-19) Situation Report – 29 2020 [cited 2020 February 20]. Available from: </w:t>
      </w:r>
      <w:hyperlink r:id="rId5" w:history="1">
        <w:r w:rsidR="0099309C" w:rsidRPr="00A117CD">
          <w:rPr>
            <w:rStyle w:val="Hyperlink"/>
            <w:rFonts w:ascii="Times New Roman" w:hAnsi="Times New Roman" w:cs="Times New Roman"/>
            <w:sz w:val="20"/>
            <w:szCs w:val="20"/>
          </w:rPr>
          <w:t>https://www.who.int/docs/default-source/coronaviruse/situation-reports/20200218-sitrep-29-covid-19.pdf?sfvrsn=6262de9e_2</w:t>
        </w:r>
      </w:hyperlink>
      <w:r w:rsidR="0099309C" w:rsidRPr="00A117CD">
        <w:rPr>
          <w:rFonts w:ascii="Times New Roman" w:hAnsi="Times New Roman" w:cs="Times New Roman"/>
          <w:sz w:val="20"/>
          <w:szCs w:val="20"/>
        </w:rPr>
        <w:t>.</w:t>
      </w:r>
    </w:p>
    <w:p w14:paraId="23759B00" w14:textId="529062E7" w:rsidR="0099309C" w:rsidRPr="00A117CD" w:rsidRDefault="0099309C" w:rsidP="00A117CD">
      <w:pPr>
        <w:pStyle w:val="EndNoteBibliography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2.</w:t>
      </w:r>
      <w:r w:rsidRPr="00A117CD">
        <w:rPr>
          <w:rFonts w:ascii="Times New Roman" w:hAnsi="Times New Roman" w:cs="Times New Roman"/>
          <w:sz w:val="20"/>
          <w:szCs w:val="20"/>
        </w:rPr>
        <w:tab/>
        <w:t xml:space="preserve">ABS. 3401.0 - Overseas Arrivals and Departures, Australia, Dec 2019. 2020 [cited 2020 March 1]. Available from: </w:t>
      </w:r>
      <w:hyperlink r:id="rId6" w:history="1">
        <w:r w:rsidRPr="00A117CD">
          <w:rPr>
            <w:rStyle w:val="Hyperlink"/>
            <w:rFonts w:ascii="Times New Roman" w:hAnsi="Times New Roman" w:cs="Times New Roman"/>
            <w:sz w:val="20"/>
            <w:szCs w:val="20"/>
          </w:rPr>
          <w:t>https://www.abs.gov.au/AUSSTATS/abs@.nsf/Lookup/3401.0Main+Features1Dec%202019?OpenDocument</w:t>
        </w:r>
      </w:hyperlink>
      <w:r w:rsidRPr="00A117CD">
        <w:rPr>
          <w:rFonts w:ascii="Times New Roman" w:hAnsi="Times New Roman" w:cs="Times New Roman"/>
          <w:sz w:val="20"/>
          <w:szCs w:val="20"/>
        </w:rPr>
        <w:t>.</w:t>
      </w:r>
    </w:p>
    <w:p w14:paraId="2BD57E23" w14:textId="77777777" w:rsidR="0099309C" w:rsidRPr="00A117CD" w:rsidRDefault="0099309C" w:rsidP="00A117CD">
      <w:pPr>
        <w:pStyle w:val="EndNoteBibliography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3.</w:t>
      </w:r>
      <w:r w:rsidRPr="00A117CD">
        <w:rPr>
          <w:rFonts w:ascii="Times New Roman" w:hAnsi="Times New Roman" w:cs="Times New Roman"/>
          <w:sz w:val="20"/>
          <w:szCs w:val="20"/>
        </w:rPr>
        <w:tab/>
        <w:t>Mossong J, Hens N, Jit M, Beutels P, Auranen K, Mikolajczyk R, et al. Social contacts and mixing patterns relevant to the spread of infectious diseases. PLoS medicine. 2008;5(3).</w:t>
      </w:r>
    </w:p>
    <w:p w14:paraId="46543D87" w14:textId="77777777" w:rsidR="0099309C" w:rsidRPr="00A117CD" w:rsidRDefault="0099309C" w:rsidP="00A117CD">
      <w:pPr>
        <w:pStyle w:val="EndNoteBibliography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4.</w:t>
      </w:r>
      <w:r w:rsidRPr="00A117CD">
        <w:rPr>
          <w:rFonts w:ascii="Times New Roman" w:hAnsi="Times New Roman" w:cs="Times New Roman"/>
          <w:sz w:val="20"/>
          <w:szCs w:val="20"/>
        </w:rPr>
        <w:tab/>
        <w:t>Li Q, Guan X, Wu P, Wang X, Zhou L, Tong Y, et al. Early transmission dynamics in Wuhan, China, of novel coronavirus–infected pneumonia. New England Journal of Medicine. 2020.</w:t>
      </w:r>
    </w:p>
    <w:p w14:paraId="4AD95E77" w14:textId="77777777" w:rsidR="0099309C" w:rsidRPr="00A117CD" w:rsidRDefault="0099309C" w:rsidP="00A117CD">
      <w:pPr>
        <w:pStyle w:val="EndNoteBibliography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5.</w:t>
      </w:r>
      <w:r w:rsidRPr="00A117CD">
        <w:rPr>
          <w:rFonts w:ascii="Times New Roman" w:hAnsi="Times New Roman" w:cs="Times New Roman"/>
          <w:sz w:val="20"/>
          <w:szCs w:val="20"/>
        </w:rPr>
        <w:tab/>
        <w:t>Wang D, Hu B, Hu C, Zhu F, Liu X, Zhang J, et al. Clinical Characteristics of 138 Hospitalized Patients With 2019 Novel Coronavirus–Infected Pneumonia in Wuhan, China. JAMA. 2020.</w:t>
      </w:r>
    </w:p>
    <w:p w14:paraId="6924B758" w14:textId="77777777" w:rsidR="0099309C" w:rsidRPr="00A117CD" w:rsidRDefault="0099309C" w:rsidP="00A117CD">
      <w:pPr>
        <w:pStyle w:val="EndNoteBibliography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6.</w:t>
      </w:r>
      <w:r w:rsidRPr="00A117CD">
        <w:rPr>
          <w:rFonts w:ascii="Times New Roman" w:hAnsi="Times New Roman" w:cs="Times New Roman"/>
          <w:sz w:val="20"/>
          <w:szCs w:val="20"/>
        </w:rPr>
        <w:tab/>
        <w:t>Zhang S, Diao M, Yu W, Pei L, Lin Z, Chen D. Estimation of the reproductive number of Novel Coronavirus (COVID-19) and the probable outbreak size on the Diamond Princess cruise ship: A data-driven analysis. International Journal of Infectious Diseases. 2020.</w:t>
      </w:r>
    </w:p>
    <w:p w14:paraId="08D94655" w14:textId="77777777" w:rsidR="0099309C" w:rsidRPr="00A117CD" w:rsidRDefault="0099309C" w:rsidP="00A117CD">
      <w:pPr>
        <w:pStyle w:val="EndNoteBibliography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7.</w:t>
      </w:r>
      <w:r w:rsidRPr="00A117CD">
        <w:rPr>
          <w:rFonts w:ascii="Times New Roman" w:hAnsi="Times New Roman" w:cs="Times New Roman"/>
          <w:sz w:val="20"/>
          <w:szCs w:val="20"/>
        </w:rPr>
        <w:tab/>
        <w:t>Mizumoto K, Chowell G. Transmission potential of the novel coronavirus (COVID-19) onboard the Diamond Princess Cruises Ship, 2020. Infectious Disease Modelling. 2020.</w:t>
      </w:r>
    </w:p>
    <w:p w14:paraId="2C47E643" w14:textId="77777777" w:rsidR="0099309C" w:rsidRPr="00A117CD" w:rsidRDefault="0099309C" w:rsidP="00A117CD">
      <w:pPr>
        <w:pStyle w:val="EndNoteBibliography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8.</w:t>
      </w:r>
      <w:r w:rsidRPr="00A117CD">
        <w:rPr>
          <w:rFonts w:ascii="Times New Roman" w:hAnsi="Times New Roman" w:cs="Times New Roman"/>
          <w:sz w:val="20"/>
          <w:szCs w:val="20"/>
        </w:rPr>
        <w:tab/>
        <w:t>Mizumoto K, Kagaya K, Zarebski A, Chowell G. Estimating the Asymptomatic Ratio of 2019 Novel Coronavirus onboard the Princess Cruises Ship, 2020. medRxiv. 2020.</w:t>
      </w:r>
    </w:p>
    <w:p w14:paraId="4B530253" w14:textId="77777777" w:rsidR="0099309C" w:rsidRPr="00A117CD" w:rsidRDefault="0099309C" w:rsidP="00A117CD">
      <w:pPr>
        <w:pStyle w:val="EndNoteBibliography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9.</w:t>
      </w:r>
      <w:r w:rsidRPr="00A117CD">
        <w:rPr>
          <w:rFonts w:ascii="Times New Roman" w:hAnsi="Times New Roman" w:cs="Times New Roman"/>
          <w:sz w:val="20"/>
          <w:szCs w:val="20"/>
        </w:rPr>
        <w:tab/>
        <w:t>MacIntyre CRC, Valentina; Kunasekaram, Mohana Priya. Health system capacity in Sydney,</w:t>
      </w:r>
    </w:p>
    <w:p w14:paraId="1C91B376" w14:textId="77777777" w:rsidR="0099309C" w:rsidRPr="00A117CD" w:rsidRDefault="0099309C" w:rsidP="00A117CD">
      <w:pPr>
        <w:pStyle w:val="EndNoteBibliography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Australia in the event of a biological attack with smallpox. PLOS One. 2019;14(6).</w:t>
      </w:r>
    </w:p>
    <w:p w14:paraId="3A034C6C" w14:textId="77777777" w:rsidR="0099309C" w:rsidRPr="00A117CD" w:rsidRDefault="0099309C" w:rsidP="00A117CD">
      <w:pPr>
        <w:pStyle w:val="EndNoteBibliography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t>10.</w:t>
      </w:r>
      <w:r w:rsidRPr="00A117CD">
        <w:rPr>
          <w:rFonts w:ascii="Times New Roman" w:hAnsi="Times New Roman" w:cs="Times New Roman"/>
          <w:sz w:val="20"/>
          <w:szCs w:val="20"/>
        </w:rPr>
        <w:tab/>
        <w:t>Novel CPERE. The epidemiological characteristics of an outbreak of 2019 novel coronavirus diseases (COVID-19) in China. Zhonghua liu xing bing xue za zhi= Zhonghua liuxingbingxue zazhi. 2020;41(2):145.</w:t>
      </w:r>
    </w:p>
    <w:p w14:paraId="0AE2A423" w14:textId="64DA46DF" w:rsidR="00762C01" w:rsidRPr="00A117CD" w:rsidRDefault="00BA2D9B" w:rsidP="00A117CD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117CD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762C01" w:rsidRPr="00A117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arxdve0l9sr0qe2wea5dvf65fzsa2vfavwa&quot;&gt;COVID-19 Valentina updated&lt;record-ids&gt;&lt;item&gt;5&lt;/item&gt;&lt;item&gt;6&lt;/item&gt;&lt;item&gt;18&lt;/item&gt;&lt;item&gt;21&lt;/item&gt;&lt;item&gt;46&lt;/item&gt;&lt;item&gt;47&lt;/item&gt;&lt;item&gt;48&lt;/item&gt;&lt;item&gt;49&lt;/item&gt;&lt;item&gt;52&lt;/item&gt;&lt;item&gt;62&lt;/item&gt;&lt;/record-ids&gt;&lt;/item&gt;&lt;/Libraries&gt;"/>
  </w:docVars>
  <w:rsids>
    <w:rsidRoot w:val="0088339D"/>
    <w:rsid w:val="00012E0E"/>
    <w:rsid w:val="001610F2"/>
    <w:rsid w:val="001C6BC0"/>
    <w:rsid w:val="00204A22"/>
    <w:rsid w:val="00236AC5"/>
    <w:rsid w:val="0029608F"/>
    <w:rsid w:val="00393CDB"/>
    <w:rsid w:val="00475319"/>
    <w:rsid w:val="00541ED4"/>
    <w:rsid w:val="00562858"/>
    <w:rsid w:val="007132B7"/>
    <w:rsid w:val="00762C01"/>
    <w:rsid w:val="007B5807"/>
    <w:rsid w:val="008233D0"/>
    <w:rsid w:val="0085433D"/>
    <w:rsid w:val="0088339D"/>
    <w:rsid w:val="008F1922"/>
    <w:rsid w:val="009920B9"/>
    <w:rsid w:val="0099309C"/>
    <w:rsid w:val="00A02DB7"/>
    <w:rsid w:val="00A117CD"/>
    <w:rsid w:val="00A247E6"/>
    <w:rsid w:val="00B03D89"/>
    <w:rsid w:val="00B8520D"/>
    <w:rsid w:val="00BA2D9B"/>
    <w:rsid w:val="00C14581"/>
    <w:rsid w:val="00CF7DDA"/>
    <w:rsid w:val="00D04839"/>
    <w:rsid w:val="00DC7151"/>
    <w:rsid w:val="00DC7FA7"/>
    <w:rsid w:val="00DF6493"/>
    <w:rsid w:val="00F7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28D88"/>
  <w15:chartTrackingRefBased/>
  <w15:docId w15:val="{F2016E99-0991-4C0F-9D32-610B67CA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0483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ED4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BA2D9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A2D9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A2D9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A2D9B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A2D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bs.gov.au/AUSSTATS/abs@.nsf/Lookup/3401.0Main+Features1Dec%202019?OpenDocument" TargetMode="External"/><Relationship Id="rId5" Type="http://schemas.openxmlformats.org/officeDocument/2006/relationships/hyperlink" Target="https://www.who.int/docs/default-source/coronaviruse/situation-reports/20200218-sitrep-29-covid-19.pdf?sfvrsn=6262de9e_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4826B-C13A-4C7A-9B54-A1816CDA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2642</Words>
  <Characters>15064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Heslop</dc:creator>
  <cp:keywords/>
  <dc:description/>
  <cp:lastModifiedBy>Valentina Costantino</cp:lastModifiedBy>
  <cp:revision>5</cp:revision>
  <dcterms:created xsi:type="dcterms:W3CDTF">2020-03-09T04:27:00Z</dcterms:created>
  <dcterms:modified xsi:type="dcterms:W3CDTF">2020-03-10T06:18:00Z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72e62b6f-b7ad-329d-8422-da1c8e333bd8</vt:lpwstr>
  </property>
</Properties>
</file>